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D83" w:rsidRPr="00B36CAA" w:rsidRDefault="003C1D83" w:rsidP="003C1D83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B36CAA">
        <w:rPr>
          <w:rFonts w:ascii="宋体" w:eastAsia="宋体" w:hAnsi="宋体" w:hint="eastAsia"/>
          <w:b/>
          <w:bCs/>
          <w:sz w:val="24"/>
          <w:szCs w:val="24"/>
        </w:rPr>
        <w:t>附件2：</w:t>
      </w:r>
    </w:p>
    <w:p w:rsidR="003C1D83" w:rsidRPr="00B36CAA" w:rsidRDefault="003C1D83" w:rsidP="003C1D83">
      <w:pPr>
        <w:spacing w:line="360" w:lineRule="auto"/>
        <w:jc w:val="center"/>
        <w:rPr>
          <w:rFonts w:ascii="宋体" w:eastAsia="宋体" w:hAnsi="宋体"/>
          <w:b/>
          <w:bCs/>
          <w:sz w:val="24"/>
          <w:szCs w:val="24"/>
        </w:rPr>
      </w:pPr>
      <w:r w:rsidRPr="00B36CAA">
        <w:rPr>
          <w:rFonts w:ascii="宋体" w:eastAsia="宋体" w:hAnsi="宋体" w:hint="eastAsia"/>
          <w:b/>
          <w:bCs/>
          <w:sz w:val="24"/>
          <w:szCs w:val="24"/>
        </w:rPr>
        <w:t>预算科目参考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57"/>
        <w:gridCol w:w="5623"/>
      </w:tblGrid>
      <w:tr w:rsidR="003C1D83" w:rsidRPr="00B36CAA" w:rsidTr="00EE3B17">
        <w:trPr>
          <w:trHeight w:val="276"/>
        </w:trPr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D83" w:rsidRPr="00B36CAA" w:rsidRDefault="003C1D83" w:rsidP="00EE3B1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预算科目</w:t>
            </w:r>
          </w:p>
        </w:tc>
        <w:tc>
          <w:tcPr>
            <w:tcW w:w="3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D83" w:rsidRPr="00B36CAA" w:rsidRDefault="003C1D83" w:rsidP="00EE3B1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支出内容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办公费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单位日常办公发生的办公用品、书报杂志、图书资料费。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手续费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各类手续费支出，如银行手续费、认证费等。</w:t>
            </w:r>
          </w:p>
        </w:tc>
      </w:tr>
      <w:tr w:rsidR="003C1D83" w:rsidRPr="00B36CAA" w:rsidTr="00EE3B17">
        <w:trPr>
          <w:trHeight w:val="828"/>
        </w:trPr>
        <w:tc>
          <w:tcPr>
            <w:tcW w:w="16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印刷费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单位日常办公发生的打印费；大宗表册、规章制度、稿纸、校报、论文、宣传用印刷品；教学、教辅活动中发生讲义、教材及考试试卷印刷费；毕业证、学位证、工作证、结业证、学生证等证件印刷费。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其他交通费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单位日常办公发生的打车费、租车费。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邮电费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单位日常办公发生的邮寄、快递费。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设备维修费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单位日常办公发生的办公设备维修费。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咨询费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单位支付给外单位咨询方面的支出。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参加培训费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参加培训的人员缴纳的培训费。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培训费（需在培训计划中申报）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单位主办培训期间发生的住宿、伙食、讲课、资料、场地等费用。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会议费（需在会议计划中申报）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单位主办会议期间发生的住宿费、伙食费、会议室租金、交通费、文件印刷费等费用。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会议注册费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参加会议发生的会务费、会议注册费，会费。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公务接待费（学校办公室、国际处专用）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各类公务接待（含外宾接待）费用。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宣传费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党员、干部思想教育宣传费；招生就业广告宣传费；招聘宣传费等。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校外人员劳务费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支付给外请人员讲课费、答辩费用，国内、国外专家、学者的咨询费用和其他临时聘用人员。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在校学生劳务费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支付给在校学生的劳务费用。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因公出国（境）费用（人事处、国际处专用）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因公务出国（境）发生的国际旅费、国外城市间交通费、住宿费、伙食费、培训费、公杂费。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学生活动费(学生处、研究生院、团委专用)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300元/生，各类学生活动费用。</w:t>
            </w:r>
          </w:p>
        </w:tc>
      </w:tr>
      <w:tr w:rsidR="003C1D83" w:rsidRPr="00B36CAA" w:rsidTr="00EE3B17">
        <w:trPr>
          <w:trHeight w:val="552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租赁费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租赁计算机网络光缆、专线的费用，如单位支付给联通或移动的网络信息流量费；租赁各类图书资料数据库的费用。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委托业务费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委托外单位发生的测试、化验、检测、加工、计算、试验、设计、监理、制作费等。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离退休人员公用经费（离退休处专用）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离退休人员活动费。</w:t>
            </w:r>
          </w:p>
        </w:tc>
      </w:tr>
      <w:tr w:rsidR="003C1D83" w:rsidRPr="00B36CAA" w:rsidTr="00EE3B17">
        <w:trPr>
          <w:trHeight w:val="552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学生奖助学金（学生处、教务处、研究生院专用）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学生各类奖学金、助学金。</w:t>
            </w:r>
          </w:p>
        </w:tc>
      </w:tr>
      <w:tr w:rsidR="003C1D83" w:rsidRPr="00B36CAA" w:rsidTr="00EE3B17">
        <w:trPr>
          <w:trHeight w:val="552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专用材料费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日常专用材料费，包括计算机网络系统耗材、教学(科研)实验材料、图书馆专用材料、体育维持消耗性材料、其他专用材料等。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实践实习费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学生生产实习、社会实践、毕业设计费用和军训费，以及学生实习实践所发生的保险费用。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设备维修（护）费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除办公设备以外的教学、科研仪器设备，电梯、消防、安防、管线等专用设备维修费等。</w:t>
            </w:r>
          </w:p>
        </w:tc>
      </w:tr>
      <w:tr w:rsidR="003C1D83" w:rsidRPr="00B36CAA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信息化运维费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信息化基础设施、设备、应用系统等维护费用，各种信息系统的运维服务费。</w:t>
            </w:r>
          </w:p>
        </w:tc>
      </w:tr>
      <w:tr w:rsidR="003C1D83" w:rsidRPr="0090136C" w:rsidTr="00EE3B17">
        <w:trPr>
          <w:trHeight w:val="276"/>
        </w:trPr>
        <w:tc>
          <w:tcPr>
            <w:tcW w:w="1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B36CAA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其他费用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83" w:rsidRPr="0090136C" w:rsidRDefault="003C1D83" w:rsidP="00EE3B1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6CA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除上述以外的费用。</w:t>
            </w:r>
          </w:p>
        </w:tc>
      </w:tr>
    </w:tbl>
    <w:p w:rsidR="003C1D83" w:rsidRPr="0090136C" w:rsidRDefault="003C1D83" w:rsidP="003C1D83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</w:p>
    <w:p w:rsidR="00F854DA" w:rsidRDefault="00F854DA">
      <w:bookmarkStart w:id="0" w:name="_GoBack"/>
      <w:bookmarkEnd w:id="0"/>
    </w:p>
    <w:sectPr w:rsidR="00F854DA" w:rsidSect="007B0511">
      <w:footerReference w:type="default" r:id="rId6"/>
      <w:pgSz w:w="11906" w:h="16838"/>
      <w:pgMar w:top="1304" w:right="1758" w:bottom="1304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D81" w:rsidRDefault="005B4D81" w:rsidP="003C1D83">
      <w:r>
        <w:separator/>
      </w:r>
    </w:p>
  </w:endnote>
  <w:endnote w:type="continuationSeparator" w:id="0">
    <w:p w:rsidR="005B4D81" w:rsidRDefault="005B4D81" w:rsidP="003C1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8979307"/>
      <w:docPartObj>
        <w:docPartGallery w:val="Page Numbers (Bottom of Page)"/>
        <w:docPartUnique/>
      </w:docPartObj>
    </w:sdtPr>
    <w:sdtEndPr/>
    <w:sdtContent>
      <w:p w:rsidR="0039246B" w:rsidRDefault="005B4D8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1D83" w:rsidRPr="003C1D83">
          <w:rPr>
            <w:noProof/>
            <w:lang w:val="zh-CN"/>
          </w:rPr>
          <w:t>2</w:t>
        </w:r>
        <w:r>
          <w:fldChar w:fldCharType="end"/>
        </w:r>
      </w:p>
    </w:sdtContent>
  </w:sdt>
  <w:p w:rsidR="0039246B" w:rsidRDefault="005B4D8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D81" w:rsidRDefault="005B4D81" w:rsidP="003C1D83">
      <w:r>
        <w:separator/>
      </w:r>
    </w:p>
  </w:footnote>
  <w:footnote w:type="continuationSeparator" w:id="0">
    <w:p w:rsidR="005B4D81" w:rsidRDefault="005B4D81" w:rsidP="003C1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8"/>
    <w:rsid w:val="003C1D83"/>
    <w:rsid w:val="005B4D81"/>
    <w:rsid w:val="00AE4918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DB326F-356D-478E-BE29-85AD6C45B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D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1D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1D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1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1D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</dc:creator>
  <cp:keywords/>
  <dc:description/>
  <cp:lastModifiedBy>liu</cp:lastModifiedBy>
  <cp:revision>2</cp:revision>
  <dcterms:created xsi:type="dcterms:W3CDTF">2023-01-30T14:50:00Z</dcterms:created>
  <dcterms:modified xsi:type="dcterms:W3CDTF">2023-01-30T14:50:00Z</dcterms:modified>
</cp:coreProperties>
</file>