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B881E" w14:textId="77777777" w:rsidR="00E36DB3" w:rsidRDefault="00CE625B">
      <w:pPr>
        <w:spacing w:line="560" w:lineRule="exact"/>
        <w:jc w:val="center"/>
        <w:rPr>
          <w:rFonts w:ascii="仿宋_GB2312" w:eastAsia="仿宋_GB2312" w:hAnsi="仿宋_GB2312" w:cs="仿宋_GB2312"/>
          <w:sz w:val="40"/>
          <w:szCs w:val="40"/>
          <w:shd w:val="clear" w:color="auto" w:fill="FFFFFF"/>
        </w:rPr>
      </w:pPr>
      <w:r>
        <w:rPr>
          <w:rFonts w:ascii="方正小标宋简体" w:eastAsia="方正小标宋简体" w:hAnsi="方正小标宋简体" w:cs="方正小标宋简体" w:hint="eastAsia"/>
          <w:sz w:val="44"/>
          <w:szCs w:val="44"/>
          <w:shd w:val="clear" w:color="auto" w:fill="FFFFFF"/>
        </w:rPr>
        <w:t>劳务费报销办理指南</w:t>
      </w:r>
    </w:p>
    <w:p w14:paraId="1731ABFC" w14:textId="77777777" w:rsidR="00E36DB3" w:rsidRDefault="00E36DB3">
      <w:pPr>
        <w:spacing w:line="560" w:lineRule="exact"/>
        <w:ind w:firstLineChars="200" w:firstLine="640"/>
        <w:rPr>
          <w:rFonts w:ascii="黑体" w:eastAsia="黑体" w:hAnsi="黑体" w:cs="黑体"/>
          <w:sz w:val="32"/>
          <w:szCs w:val="32"/>
          <w:shd w:val="clear" w:color="auto" w:fill="FFFFFF"/>
        </w:rPr>
      </w:pPr>
    </w:p>
    <w:p w14:paraId="679FA827" w14:textId="77777777" w:rsidR="00E36DB3" w:rsidRDefault="00CE625B">
      <w:pPr>
        <w:spacing w:line="560" w:lineRule="exact"/>
        <w:ind w:firstLineChars="200" w:firstLine="640"/>
        <w:rPr>
          <w:rFonts w:ascii="黑体" w:eastAsia="黑体" w:hAnsi="黑体" w:cs="黑体"/>
          <w:sz w:val="32"/>
          <w:szCs w:val="32"/>
          <w:shd w:val="clear" w:color="auto" w:fill="FFFFFF"/>
        </w:rPr>
      </w:pPr>
      <w:r>
        <w:rPr>
          <w:rFonts w:ascii="黑体" w:eastAsia="黑体" w:hAnsi="黑体" w:cs="黑体" w:hint="eastAsia"/>
          <w:sz w:val="32"/>
          <w:szCs w:val="32"/>
          <w:shd w:val="clear" w:color="auto" w:fill="FFFFFF"/>
        </w:rPr>
        <w:t>一、调整背景</w:t>
      </w:r>
    </w:p>
    <w:p w14:paraId="7302D68D" w14:textId="77777777" w:rsidR="00E36DB3" w:rsidRDefault="00CE625B">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中华人民共和国增值税法》规定，在境内销售服务的个人，应当依法缴纳增值税，依法开具和使用增值税发票。由此，学校发放劳务费，不能再仅凭传统的劳务费发放单入账，而是必须凭劳务费发放对象事先开具的发票报销后发放。</w:t>
      </w:r>
    </w:p>
    <w:p w14:paraId="4EEDDF20" w14:textId="77777777" w:rsidR="00E36DB3" w:rsidRDefault="00CE625B">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财政部、国家税务总局发布的《境内单位代扣代缴自然人增值税管理办法》，明确自</w:t>
      </w:r>
      <w:r>
        <w:rPr>
          <w:rFonts w:ascii="仿宋_GB2312" w:eastAsia="仿宋_GB2312" w:hAnsi="仿宋_GB2312" w:cs="仿宋_GB2312" w:hint="eastAsia"/>
          <w:sz w:val="32"/>
          <w:szCs w:val="32"/>
          <w:shd w:val="clear" w:color="auto" w:fill="FFFFFF"/>
        </w:rPr>
        <w:t>2026</w:t>
      </w:r>
      <w:r>
        <w:rPr>
          <w:rFonts w:ascii="仿宋_GB2312" w:eastAsia="仿宋_GB2312" w:hAnsi="仿宋_GB2312" w:cs="仿宋_GB2312" w:hint="eastAsia"/>
          <w:sz w:val="32"/>
          <w:szCs w:val="32"/>
          <w:shd w:val="clear" w:color="auto" w:fill="FFFFFF"/>
        </w:rPr>
        <w:t>年</w:t>
      </w:r>
      <w:r>
        <w:rPr>
          <w:rFonts w:ascii="仿宋_GB2312" w:eastAsia="仿宋_GB2312" w:hAnsi="仿宋_GB2312" w:cs="仿宋_GB2312" w:hint="eastAsia"/>
          <w:sz w:val="32"/>
          <w:szCs w:val="32"/>
          <w:shd w:val="clear" w:color="auto" w:fill="FFFFFF"/>
        </w:rPr>
        <w:t>11</w:t>
      </w:r>
      <w:r>
        <w:rPr>
          <w:rFonts w:ascii="仿宋_GB2312" w:eastAsia="仿宋_GB2312" w:hAnsi="仿宋_GB2312" w:cs="仿宋_GB2312" w:hint="eastAsia"/>
          <w:sz w:val="32"/>
          <w:szCs w:val="32"/>
          <w:shd w:val="clear" w:color="auto" w:fill="FFFFFF"/>
        </w:rPr>
        <w:t>月</w:t>
      </w:r>
      <w:r>
        <w:rPr>
          <w:rFonts w:ascii="仿宋_GB2312" w:eastAsia="仿宋_GB2312" w:hAnsi="仿宋_GB2312" w:cs="仿宋_GB2312" w:hint="eastAsia"/>
          <w:sz w:val="32"/>
          <w:szCs w:val="32"/>
          <w:shd w:val="clear" w:color="auto" w:fill="FFFFFF"/>
        </w:rPr>
        <w:t>1</w:t>
      </w:r>
      <w:r>
        <w:rPr>
          <w:rFonts w:ascii="仿宋_GB2312" w:eastAsia="仿宋_GB2312" w:hAnsi="仿宋_GB2312" w:cs="仿宋_GB2312" w:hint="eastAsia"/>
          <w:sz w:val="32"/>
          <w:szCs w:val="32"/>
          <w:shd w:val="clear" w:color="auto" w:fill="FFFFFF"/>
        </w:rPr>
        <w:t>日起，单位向自然人提供研发服务、软件服务、设计服务、咨询服务、广播影视节目（作品）制作服务、文化服务、教育服务等</w:t>
      </w:r>
      <w:r>
        <w:rPr>
          <w:rFonts w:ascii="仿宋_GB2312" w:eastAsia="仿宋_GB2312" w:hAnsi="仿宋_GB2312" w:cs="仿宋_GB2312" w:hint="eastAsia"/>
          <w:sz w:val="32"/>
          <w:szCs w:val="32"/>
          <w:shd w:val="clear" w:color="auto" w:fill="FFFFFF"/>
        </w:rPr>
        <w:t>7</w:t>
      </w:r>
      <w:r>
        <w:rPr>
          <w:rFonts w:ascii="仿宋_GB2312" w:eastAsia="仿宋_GB2312" w:hAnsi="仿宋_GB2312" w:cs="仿宋_GB2312" w:hint="eastAsia"/>
          <w:sz w:val="32"/>
          <w:szCs w:val="32"/>
          <w:shd w:val="clear" w:color="auto" w:fill="FFFFFF"/>
        </w:rPr>
        <w:t>类服务支付劳务费，必须代扣代缴增值税，并凭自然人提供的劳务费发票，于次月向主管税务机关办理扣缴申报。如果自然人已缴纳税款，扣缴义务人无需再代扣增值税。</w:t>
      </w:r>
    </w:p>
    <w:p w14:paraId="1695AADD" w14:textId="77777777" w:rsidR="00E36DB3" w:rsidRDefault="00CE625B">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学校原来发放劳务费的模式为：项目负责人签字的劳务费发放单录入报销系统，学校代扣代缴个人所得税后，直接发放，不要求提供发票。</w:t>
      </w:r>
    </w:p>
    <w:p w14:paraId="06C8AAC5" w14:textId="77777777" w:rsidR="00E36DB3" w:rsidRDefault="00CE625B">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按照新要求，如学校同样在发放劳</w:t>
      </w:r>
      <w:r>
        <w:rPr>
          <w:rFonts w:ascii="仿宋_GB2312" w:eastAsia="仿宋_GB2312" w:hAnsi="仿宋_GB2312" w:cs="仿宋_GB2312" w:hint="eastAsia"/>
          <w:sz w:val="32"/>
          <w:szCs w:val="32"/>
          <w:shd w:val="clear" w:color="auto" w:fill="FFFFFF"/>
        </w:rPr>
        <w:t>务费的同时代扣代缴增值税，就必须在半月内收到对方开具的发票才能入账，并完成向税务部门的扣缴申报。一旦不能如期获得发票，将影响学校税务申报，而且形成无发票的违规支出。因此，经学校财务部门与属地税务部门充分沟通，明确学校的传统模式在</w:t>
      </w:r>
      <w:r>
        <w:rPr>
          <w:rFonts w:ascii="仿宋_GB2312" w:eastAsia="仿宋_GB2312" w:hAnsi="仿宋_GB2312" w:cs="仿宋_GB2312" w:hint="eastAsia"/>
          <w:sz w:val="32"/>
          <w:szCs w:val="32"/>
          <w:shd w:val="clear" w:color="auto" w:fill="FFFFFF"/>
        </w:rPr>
        <w:t>11</w:t>
      </w:r>
      <w:r>
        <w:rPr>
          <w:rFonts w:ascii="仿宋_GB2312" w:eastAsia="仿宋_GB2312" w:hAnsi="仿宋_GB2312" w:cs="仿宋_GB2312" w:hint="eastAsia"/>
          <w:sz w:val="32"/>
          <w:szCs w:val="32"/>
          <w:shd w:val="clear" w:color="auto" w:fill="FFFFFF"/>
        </w:rPr>
        <w:t>月</w:t>
      </w:r>
      <w:r>
        <w:rPr>
          <w:rFonts w:ascii="仿宋_GB2312" w:eastAsia="仿宋_GB2312" w:hAnsi="仿宋_GB2312" w:cs="仿宋_GB2312" w:hint="eastAsia"/>
          <w:sz w:val="32"/>
          <w:szCs w:val="32"/>
          <w:shd w:val="clear" w:color="auto" w:fill="FFFFFF"/>
        </w:rPr>
        <w:t>1</w:t>
      </w:r>
      <w:r>
        <w:rPr>
          <w:rFonts w:ascii="仿宋_GB2312" w:eastAsia="仿宋_GB2312" w:hAnsi="仿宋_GB2312" w:cs="仿宋_GB2312" w:hint="eastAsia"/>
          <w:sz w:val="32"/>
          <w:szCs w:val="32"/>
          <w:shd w:val="clear" w:color="auto" w:fill="FFFFFF"/>
        </w:rPr>
        <w:t>日后需要进行调整，调整为：</w:t>
      </w:r>
      <w:r>
        <w:rPr>
          <w:rFonts w:ascii="仿宋_GB2312" w:eastAsia="仿宋_GB2312" w:hAnsi="仿宋_GB2312" w:cs="仿宋_GB2312" w:hint="eastAsia"/>
          <w:b/>
          <w:bCs/>
          <w:sz w:val="32"/>
          <w:szCs w:val="32"/>
          <w:shd w:val="clear" w:color="auto" w:fill="FFFFFF"/>
        </w:rPr>
        <w:t>劳务提供人先开发票、同步缴纳增值税，学校经办人再录入报销、财务同步扣</w:t>
      </w:r>
      <w:r>
        <w:rPr>
          <w:rFonts w:ascii="仿宋_GB2312" w:eastAsia="仿宋_GB2312" w:hAnsi="仿宋_GB2312" w:cs="仿宋_GB2312" w:hint="eastAsia"/>
          <w:b/>
          <w:bCs/>
          <w:sz w:val="32"/>
          <w:szCs w:val="32"/>
          <w:shd w:val="clear" w:color="auto" w:fill="FFFFFF"/>
        </w:rPr>
        <w:lastRenderedPageBreak/>
        <w:t>缴个人所得税，进行打款，次月</w:t>
      </w:r>
      <w:r>
        <w:rPr>
          <w:rFonts w:ascii="仿宋_GB2312" w:eastAsia="仿宋_GB2312" w:hAnsi="仿宋_GB2312" w:cs="仿宋_GB2312" w:hint="eastAsia"/>
          <w:b/>
          <w:bCs/>
          <w:sz w:val="32"/>
          <w:szCs w:val="32"/>
          <w:shd w:val="clear" w:color="auto" w:fill="FFFFFF"/>
        </w:rPr>
        <w:t>15</w:t>
      </w:r>
      <w:r>
        <w:rPr>
          <w:rFonts w:ascii="仿宋_GB2312" w:eastAsia="仿宋_GB2312" w:hAnsi="仿宋_GB2312" w:cs="仿宋_GB2312" w:hint="eastAsia"/>
          <w:b/>
          <w:bCs/>
          <w:sz w:val="32"/>
          <w:szCs w:val="32"/>
          <w:shd w:val="clear" w:color="auto" w:fill="FFFFFF"/>
        </w:rPr>
        <w:t>日前学校做纳税申报。</w:t>
      </w:r>
    </w:p>
    <w:p w14:paraId="5B4BE9CF" w14:textId="77777777" w:rsidR="00E36DB3" w:rsidRDefault="00E36DB3">
      <w:pPr>
        <w:spacing w:line="560" w:lineRule="exact"/>
        <w:ind w:firstLineChars="200" w:firstLine="640"/>
        <w:rPr>
          <w:rFonts w:ascii="黑体" w:eastAsia="黑体" w:hAnsi="黑体" w:cs="黑体"/>
          <w:sz w:val="32"/>
          <w:szCs w:val="32"/>
          <w:shd w:val="clear" w:color="auto" w:fill="FFFFFF"/>
        </w:rPr>
      </w:pPr>
    </w:p>
    <w:p w14:paraId="0A55846B" w14:textId="77777777" w:rsidR="00E36DB3" w:rsidRDefault="00CE625B">
      <w:pPr>
        <w:spacing w:line="560" w:lineRule="exact"/>
        <w:ind w:firstLineChars="200" w:firstLine="640"/>
        <w:rPr>
          <w:rFonts w:ascii="黑体" w:eastAsia="黑体" w:hAnsi="黑体" w:cs="黑体"/>
          <w:sz w:val="32"/>
          <w:szCs w:val="32"/>
          <w:shd w:val="clear" w:color="auto" w:fill="FFFFFF"/>
        </w:rPr>
      </w:pPr>
      <w:r>
        <w:rPr>
          <w:rFonts w:ascii="黑体" w:eastAsia="黑体" w:hAnsi="黑体" w:cs="黑体" w:hint="eastAsia"/>
          <w:sz w:val="32"/>
          <w:szCs w:val="32"/>
          <w:shd w:val="clear" w:color="auto" w:fill="FFFFFF"/>
        </w:rPr>
        <w:t>二、操作流程</w:t>
      </w:r>
    </w:p>
    <w:p w14:paraId="0DC5A4A9" w14:textId="77777777" w:rsidR="00E36DB3" w:rsidRDefault="00CE625B">
      <w:pPr>
        <w:pStyle w:val="a6"/>
        <w:widowControl/>
        <w:spacing w:beforeAutospacing="0" w:afterAutospacing="0" w:line="560" w:lineRule="exact"/>
        <w:ind w:firstLineChars="200" w:firstLine="640"/>
        <w:jc w:val="both"/>
        <w:rPr>
          <w:rFonts w:ascii="楷体_GB2312" w:eastAsia="楷体_GB2312" w:hAnsi="楷体_GB2312" w:cs="楷体_GB2312"/>
          <w:kern w:val="2"/>
          <w:sz w:val="32"/>
          <w:szCs w:val="32"/>
          <w:shd w:val="clear" w:color="auto" w:fill="FFFFFF"/>
        </w:rPr>
      </w:pPr>
      <w:r>
        <w:rPr>
          <w:rFonts w:ascii="楷体_GB2312" w:eastAsia="楷体_GB2312" w:hAnsi="楷体_GB2312" w:cs="楷体_GB2312" w:hint="eastAsia"/>
          <w:kern w:val="2"/>
          <w:sz w:val="32"/>
          <w:szCs w:val="32"/>
          <w:shd w:val="clear" w:color="auto" w:fill="FFFFFF"/>
        </w:rPr>
        <w:t>（一）计算应开增值税发票金额</w:t>
      </w:r>
    </w:p>
    <w:p w14:paraId="724AAC2D" w14:textId="77777777" w:rsidR="00E36DB3" w:rsidRDefault="00CE625B">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学校经办人根据</w:t>
      </w:r>
      <w:r>
        <w:rPr>
          <w:rFonts w:ascii="仿宋_GB2312" w:eastAsia="仿宋_GB2312" w:hAnsi="仿宋_GB2312" w:cs="仿宋_GB2312" w:hint="eastAsia"/>
          <w:sz w:val="32"/>
          <w:szCs w:val="32"/>
          <w:shd w:val="clear" w:color="auto" w:fill="FFFFFF"/>
        </w:rPr>
        <w:t>应发劳务费（即未扣个人所得税的劳务费），确定需对方</w:t>
      </w:r>
      <w:r>
        <w:rPr>
          <w:rFonts w:ascii="仿宋_GB2312" w:eastAsia="仿宋_GB2312" w:hAnsi="仿宋_GB2312" w:cs="仿宋_GB2312" w:hint="eastAsia"/>
          <w:sz w:val="32"/>
          <w:szCs w:val="32"/>
          <w:shd w:val="clear" w:color="auto" w:fill="FFFFFF"/>
        </w:rPr>
        <w:t>开具的增值税发票金额。目前，单日（次）</w:t>
      </w:r>
      <w:r>
        <w:rPr>
          <w:rFonts w:ascii="仿宋_GB2312" w:eastAsia="仿宋_GB2312" w:hAnsi="仿宋_GB2312" w:cs="仿宋_GB2312" w:hint="eastAsia"/>
          <w:sz w:val="32"/>
          <w:szCs w:val="32"/>
          <w:shd w:val="clear" w:color="auto" w:fill="FFFFFF"/>
        </w:rPr>
        <w:t>1000</w:t>
      </w:r>
      <w:r>
        <w:rPr>
          <w:rFonts w:ascii="仿宋_GB2312" w:eastAsia="仿宋_GB2312" w:hAnsi="仿宋_GB2312" w:cs="仿宋_GB2312" w:hint="eastAsia"/>
          <w:sz w:val="32"/>
          <w:szCs w:val="32"/>
          <w:shd w:val="clear" w:color="auto" w:fill="FFFFFF"/>
        </w:rPr>
        <w:t>元及以上的劳务费应缴增值税税率统一为</w:t>
      </w:r>
      <w:r>
        <w:rPr>
          <w:rFonts w:ascii="仿宋_GB2312" w:eastAsia="仿宋_GB2312" w:hAnsi="仿宋_GB2312" w:cs="仿宋_GB2312" w:hint="eastAsia"/>
          <w:sz w:val="32"/>
          <w:szCs w:val="32"/>
          <w:shd w:val="clear" w:color="auto" w:fill="FFFFFF"/>
        </w:rPr>
        <w:t>1%</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1000</w:t>
      </w:r>
      <w:r>
        <w:rPr>
          <w:rFonts w:ascii="仿宋_GB2312" w:eastAsia="仿宋_GB2312" w:hAnsi="仿宋_GB2312" w:cs="仿宋_GB2312" w:hint="eastAsia"/>
          <w:sz w:val="32"/>
          <w:szCs w:val="32"/>
          <w:shd w:val="clear" w:color="auto" w:fill="FFFFFF"/>
        </w:rPr>
        <w:t>元以下无需缴纳增值税。</w:t>
      </w:r>
    </w:p>
    <w:p w14:paraId="35BC30CF" w14:textId="77777777" w:rsidR="00E36DB3" w:rsidRDefault="00CE625B">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例如：拟发放一次性税后劳务费</w:t>
      </w:r>
      <w:r>
        <w:rPr>
          <w:rFonts w:ascii="仿宋_GB2312" w:eastAsia="仿宋_GB2312" w:hAnsi="仿宋_GB2312" w:cs="仿宋_GB2312" w:hint="eastAsia"/>
          <w:sz w:val="32"/>
          <w:szCs w:val="32"/>
          <w:shd w:val="clear" w:color="auto" w:fill="FFFFFF"/>
        </w:rPr>
        <w:t>2000</w:t>
      </w:r>
      <w:r>
        <w:rPr>
          <w:rFonts w:ascii="仿宋_GB2312" w:eastAsia="仿宋_GB2312" w:hAnsi="仿宋_GB2312" w:cs="仿宋_GB2312" w:hint="eastAsia"/>
          <w:sz w:val="32"/>
          <w:szCs w:val="32"/>
          <w:shd w:val="clear" w:color="auto" w:fill="FFFFFF"/>
        </w:rPr>
        <w:t>元，按照个税税率，含个税劳务费金额应为</w:t>
      </w:r>
      <w:r>
        <w:rPr>
          <w:rFonts w:ascii="仿宋_GB2312" w:eastAsia="仿宋_GB2312" w:hAnsi="仿宋_GB2312" w:cs="仿宋_GB2312" w:hint="eastAsia"/>
          <w:sz w:val="32"/>
          <w:szCs w:val="32"/>
          <w:shd w:val="clear" w:color="auto" w:fill="FFFFFF"/>
        </w:rPr>
        <w:t>2300</w:t>
      </w:r>
      <w:r>
        <w:rPr>
          <w:rFonts w:ascii="仿宋_GB2312" w:eastAsia="仿宋_GB2312" w:hAnsi="仿宋_GB2312" w:cs="仿宋_GB2312" w:hint="eastAsia"/>
          <w:sz w:val="32"/>
          <w:szCs w:val="32"/>
          <w:shd w:val="clear" w:color="auto" w:fill="FFFFFF"/>
        </w:rPr>
        <w:t>元。按照增值税税率，</w:t>
      </w:r>
      <w:r>
        <w:rPr>
          <w:rFonts w:ascii="仿宋_GB2312" w:eastAsia="仿宋_GB2312" w:hAnsi="仿宋_GB2312" w:cs="仿宋_GB2312" w:hint="eastAsia"/>
          <w:sz w:val="32"/>
          <w:szCs w:val="32"/>
          <w:shd w:val="clear" w:color="auto" w:fill="FFFFFF"/>
        </w:rPr>
        <w:t>含</w:t>
      </w:r>
      <w:r>
        <w:rPr>
          <w:rFonts w:ascii="仿宋_GB2312" w:eastAsia="仿宋_GB2312" w:hAnsi="仿宋_GB2312" w:cs="仿宋_GB2312" w:hint="eastAsia"/>
          <w:sz w:val="32"/>
          <w:szCs w:val="32"/>
          <w:shd w:val="clear" w:color="auto" w:fill="FFFFFF"/>
        </w:rPr>
        <w:t>增值税劳务费（</w:t>
      </w:r>
      <w:r>
        <w:rPr>
          <w:rFonts w:ascii="仿宋_GB2312" w:eastAsia="仿宋_GB2312" w:hAnsi="仿宋_GB2312" w:cs="仿宋_GB2312" w:hint="eastAsia"/>
          <w:sz w:val="32"/>
          <w:szCs w:val="32"/>
          <w:shd w:val="clear" w:color="auto" w:fill="FFFFFF"/>
        </w:rPr>
        <w:t>即</w:t>
      </w:r>
      <w:r>
        <w:rPr>
          <w:rFonts w:ascii="仿宋_GB2312" w:eastAsia="仿宋_GB2312" w:hAnsi="仿宋_GB2312" w:cs="仿宋_GB2312" w:hint="eastAsia"/>
          <w:b/>
          <w:bCs/>
          <w:sz w:val="32"/>
          <w:szCs w:val="32"/>
          <w:shd w:val="clear" w:color="auto" w:fill="FFFFFF"/>
        </w:rPr>
        <w:t>开发票金额</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w:t>
      </w:r>
      <w:proofErr w:type="gramStart"/>
      <w:r>
        <w:rPr>
          <w:rFonts w:ascii="仿宋_GB2312" w:eastAsia="仿宋_GB2312" w:hAnsi="仿宋_GB2312" w:cs="仿宋_GB2312" w:hint="eastAsia"/>
          <w:sz w:val="32"/>
          <w:szCs w:val="32"/>
          <w:shd w:val="clear" w:color="auto" w:fill="FFFFFF"/>
        </w:rPr>
        <w:t>应发</w:t>
      </w:r>
      <w:r>
        <w:rPr>
          <w:rFonts w:ascii="仿宋_GB2312" w:eastAsia="仿宋_GB2312" w:hAnsi="仿宋_GB2312" w:cs="仿宋_GB2312" w:hint="eastAsia"/>
          <w:sz w:val="32"/>
          <w:szCs w:val="32"/>
          <w:shd w:val="clear" w:color="auto" w:fill="FFFFFF"/>
        </w:rPr>
        <w:t>含个税</w:t>
      </w:r>
      <w:proofErr w:type="gramEnd"/>
      <w:r>
        <w:rPr>
          <w:rFonts w:ascii="仿宋_GB2312" w:eastAsia="仿宋_GB2312" w:hAnsi="仿宋_GB2312" w:cs="仿宋_GB2312" w:hint="eastAsia"/>
          <w:sz w:val="32"/>
          <w:szCs w:val="32"/>
          <w:shd w:val="clear" w:color="auto" w:fill="FFFFFF"/>
        </w:rPr>
        <w:t>劳务费</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1</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1%</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=2300</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1+1%</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=2323</w:t>
      </w:r>
      <w:r>
        <w:rPr>
          <w:rFonts w:ascii="仿宋_GB2312" w:eastAsia="仿宋_GB2312" w:hAnsi="仿宋_GB2312" w:cs="仿宋_GB2312" w:hint="eastAsia"/>
          <w:sz w:val="32"/>
          <w:szCs w:val="32"/>
          <w:shd w:val="clear" w:color="auto" w:fill="FFFFFF"/>
        </w:rPr>
        <w:t>元。</w:t>
      </w:r>
    </w:p>
    <w:p w14:paraId="0FA955C9" w14:textId="77777777" w:rsidR="00E36DB3" w:rsidRDefault="00CE625B">
      <w:pPr>
        <w:pStyle w:val="a6"/>
        <w:widowControl/>
        <w:spacing w:beforeAutospacing="0" w:afterAutospacing="0" w:line="560" w:lineRule="exact"/>
        <w:ind w:firstLineChars="200" w:firstLine="640"/>
        <w:jc w:val="both"/>
        <w:rPr>
          <w:rFonts w:ascii="楷体_GB2312" w:eastAsia="楷体_GB2312" w:hAnsi="楷体_GB2312" w:cs="楷体_GB2312"/>
          <w:kern w:val="2"/>
          <w:sz w:val="32"/>
          <w:szCs w:val="32"/>
          <w:shd w:val="clear" w:color="auto" w:fill="FFFFFF"/>
        </w:rPr>
      </w:pPr>
      <w:r>
        <w:rPr>
          <w:rFonts w:ascii="楷体_GB2312" w:eastAsia="楷体_GB2312" w:hAnsi="楷体_GB2312" w:cs="楷体_GB2312" w:hint="eastAsia"/>
          <w:kern w:val="2"/>
          <w:sz w:val="32"/>
          <w:szCs w:val="32"/>
          <w:shd w:val="clear" w:color="auto" w:fill="FFFFFF"/>
        </w:rPr>
        <w:t>（二）联系劳务提供人缴税并代开增值税发票</w:t>
      </w:r>
    </w:p>
    <w:p w14:paraId="6E4CB8AA" w14:textId="77777777" w:rsidR="00E36DB3" w:rsidRDefault="00CE625B">
      <w:pPr>
        <w:pStyle w:val="a6"/>
        <w:widowControl/>
        <w:spacing w:beforeAutospacing="0" w:afterAutospacing="0" w:line="560" w:lineRule="exact"/>
        <w:ind w:firstLineChars="200" w:firstLine="640"/>
        <w:jc w:val="both"/>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按照确定的开发票金额，联系对方人员在“电子税务局”</w:t>
      </w:r>
      <w:r>
        <w:rPr>
          <w:rFonts w:ascii="仿宋_GB2312" w:eastAsia="仿宋_GB2312" w:hAnsi="仿宋_GB2312" w:cs="仿宋_GB2312" w:hint="eastAsia"/>
          <w:sz w:val="32"/>
          <w:szCs w:val="32"/>
          <w:shd w:val="clear" w:color="auto" w:fill="FFFFFF"/>
        </w:rPr>
        <w:t>APP</w:t>
      </w:r>
      <w:r>
        <w:rPr>
          <w:rFonts w:ascii="仿宋_GB2312" w:eastAsia="仿宋_GB2312" w:hAnsi="仿宋_GB2312" w:cs="仿宋_GB2312" w:hint="eastAsia"/>
          <w:sz w:val="32"/>
          <w:szCs w:val="32"/>
          <w:shd w:val="clear" w:color="auto" w:fill="FFFFFF"/>
        </w:rPr>
        <w:t>或“全国统一规范电子税务局”网页中申报，具体流程为：点击</w:t>
      </w:r>
      <w:r>
        <w:rPr>
          <w:rFonts w:ascii="仿宋_GB2312" w:eastAsia="仿宋_GB2312" w:hAnsi="仿宋_GB2312" w:cs="仿宋_GB2312" w:hint="eastAsia"/>
          <w:sz w:val="32"/>
          <w:szCs w:val="32"/>
          <w:shd w:val="clear" w:color="auto" w:fill="FFFFFF"/>
        </w:rPr>
        <w:t>APP</w:t>
      </w:r>
      <w:r>
        <w:rPr>
          <w:rFonts w:ascii="仿宋_GB2312" w:eastAsia="仿宋_GB2312" w:hAnsi="仿宋_GB2312" w:cs="仿宋_GB2312" w:hint="eastAsia"/>
          <w:sz w:val="32"/>
          <w:szCs w:val="32"/>
          <w:shd w:val="clear" w:color="auto" w:fill="FFFFFF"/>
        </w:rPr>
        <w:t>“代开增值税发票”</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“货物、服务等一般代开”</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“新增代开申请”，填写相关信息，并开具发票后，下载电子发票，交给学校业务经办人。</w:t>
      </w:r>
    </w:p>
    <w:p w14:paraId="105537E3" w14:textId="77777777" w:rsidR="00E36DB3" w:rsidRDefault="00CE625B">
      <w:pPr>
        <w:pStyle w:val="a6"/>
        <w:widowControl/>
        <w:spacing w:beforeAutospacing="0" w:afterAutospacing="0" w:line="560" w:lineRule="exact"/>
        <w:ind w:firstLineChars="200" w:firstLine="640"/>
        <w:jc w:val="both"/>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如果发票金额达到</w:t>
      </w:r>
      <w:r>
        <w:rPr>
          <w:rFonts w:ascii="仿宋_GB2312" w:eastAsia="仿宋_GB2312" w:hAnsi="仿宋_GB2312" w:cs="仿宋_GB2312" w:hint="eastAsia"/>
          <w:sz w:val="32"/>
          <w:szCs w:val="32"/>
          <w:shd w:val="clear" w:color="auto" w:fill="FFFFFF"/>
        </w:rPr>
        <w:t>1000</w:t>
      </w:r>
      <w:r>
        <w:rPr>
          <w:rFonts w:ascii="仿宋_GB2312" w:eastAsia="仿宋_GB2312" w:hAnsi="仿宋_GB2312" w:cs="仿宋_GB2312" w:hint="eastAsia"/>
          <w:sz w:val="32"/>
          <w:szCs w:val="32"/>
          <w:shd w:val="clear" w:color="auto" w:fill="FFFFFF"/>
        </w:rPr>
        <w:t>元，还需个人先缴纳税款，缴纳增值税的同时还需缴纳城建税，特殊情况还将缴纳教育费附加、地方教育费附加，但不在发票中体现。例如，含税劳务费金额为</w:t>
      </w:r>
      <w:r>
        <w:rPr>
          <w:rFonts w:ascii="仿宋_GB2312" w:eastAsia="仿宋_GB2312" w:hAnsi="仿宋_GB2312" w:cs="仿宋_GB2312" w:hint="eastAsia"/>
          <w:sz w:val="32"/>
          <w:szCs w:val="32"/>
          <w:shd w:val="clear" w:color="auto" w:fill="FFFFFF"/>
        </w:rPr>
        <w:t>2323</w:t>
      </w:r>
      <w:r>
        <w:rPr>
          <w:rFonts w:ascii="仿宋_GB2312" w:eastAsia="仿宋_GB2312" w:hAnsi="仿宋_GB2312" w:cs="仿宋_GB2312" w:hint="eastAsia"/>
          <w:sz w:val="32"/>
          <w:szCs w:val="32"/>
          <w:shd w:val="clear" w:color="auto" w:fill="FFFFFF"/>
        </w:rPr>
        <w:t>元，其开票时需要先行缴纳</w:t>
      </w:r>
      <w:r>
        <w:rPr>
          <w:rFonts w:ascii="仿宋_GB2312" w:eastAsia="仿宋_GB2312" w:hAnsi="仿宋_GB2312" w:cs="仿宋_GB2312" w:hint="eastAsia"/>
          <w:sz w:val="32"/>
          <w:szCs w:val="32"/>
          <w:shd w:val="clear" w:color="auto" w:fill="FFFFFF"/>
        </w:rPr>
        <w:t>23</w:t>
      </w:r>
      <w:r>
        <w:rPr>
          <w:rFonts w:ascii="仿宋_GB2312" w:eastAsia="仿宋_GB2312" w:hAnsi="仿宋_GB2312" w:cs="仿宋_GB2312" w:hint="eastAsia"/>
          <w:sz w:val="32"/>
          <w:szCs w:val="32"/>
          <w:shd w:val="clear" w:color="auto" w:fill="FFFFFF"/>
        </w:rPr>
        <w:t>元的增值税和</w:t>
      </w:r>
      <w:r>
        <w:rPr>
          <w:rFonts w:ascii="仿宋_GB2312" w:eastAsia="仿宋_GB2312" w:hAnsi="仿宋_GB2312" w:cs="仿宋_GB2312" w:hint="eastAsia"/>
          <w:sz w:val="32"/>
          <w:szCs w:val="32"/>
          <w:shd w:val="clear" w:color="auto" w:fill="FFFFFF"/>
        </w:rPr>
        <w:t>0.8</w:t>
      </w:r>
      <w:r>
        <w:rPr>
          <w:rFonts w:ascii="仿宋_GB2312" w:eastAsia="仿宋_GB2312" w:hAnsi="仿宋_GB2312" w:cs="仿宋_GB2312" w:hint="eastAsia"/>
          <w:sz w:val="32"/>
          <w:szCs w:val="32"/>
          <w:shd w:val="clear" w:color="auto" w:fill="FFFFFF"/>
        </w:rPr>
        <w:t>元的城建税，学校实际付款金额是扣除个人所得税</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300</w:t>
      </w:r>
      <w:r>
        <w:rPr>
          <w:rFonts w:ascii="仿宋_GB2312" w:eastAsia="仿宋_GB2312" w:hAnsi="仿宋_GB2312" w:cs="仿宋_GB2312" w:hint="eastAsia"/>
          <w:sz w:val="32"/>
          <w:szCs w:val="32"/>
          <w:shd w:val="clear" w:color="auto" w:fill="FFFFFF"/>
        </w:rPr>
        <w:t>元）后的实发金额</w:t>
      </w:r>
      <w:r>
        <w:rPr>
          <w:rFonts w:ascii="仿宋_GB2312" w:eastAsia="仿宋_GB2312" w:hAnsi="仿宋_GB2312" w:cs="仿宋_GB2312" w:hint="eastAsia"/>
          <w:sz w:val="32"/>
          <w:szCs w:val="32"/>
          <w:shd w:val="clear" w:color="auto" w:fill="FFFFFF"/>
        </w:rPr>
        <w:t>2023</w:t>
      </w:r>
      <w:r>
        <w:rPr>
          <w:rFonts w:ascii="仿宋_GB2312" w:eastAsia="仿宋_GB2312" w:hAnsi="仿宋_GB2312" w:cs="仿宋_GB2312" w:hint="eastAsia"/>
          <w:sz w:val="32"/>
          <w:szCs w:val="32"/>
          <w:shd w:val="clear" w:color="auto" w:fill="FFFFFF"/>
        </w:rPr>
        <w:t>元，城建税由其个人负担。</w:t>
      </w:r>
    </w:p>
    <w:p w14:paraId="304DC91F" w14:textId="77777777" w:rsidR="00E36DB3" w:rsidRDefault="00CE625B">
      <w:pPr>
        <w:pStyle w:val="a6"/>
        <w:widowControl/>
        <w:spacing w:beforeAutospacing="0" w:afterAutospacing="0" w:line="560" w:lineRule="exact"/>
        <w:ind w:firstLineChars="200" w:firstLine="640"/>
        <w:jc w:val="both"/>
        <w:rPr>
          <w:rFonts w:ascii="仿宋_GB2312" w:eastAsia="仿宋_GB2312" w:hAnsi="仿宋_GB2312" w:cs="仿宋_GB2312"/>
          <w:sz w:val="32"/>
          <w:szCs w:val="32"/>
          <w:shd w:val="clear" w:color="auto" w:fill="FFFFFF"/>
        </w:rPr>
      </w:pPr>
      <w:r>
        <w:rPr>
          <w:rFonts w:ascii="仿宋_GB2312" w:eastAsia="仿宋_GB2312" w:hAnsi="仿宋_GB2312" w:cs="仿宋_GB2312" w:hint="eastAsia"/>
          <w:b/>
          <w:bCs/>
          <w:sz w:val="32"/>
          <w:szCs w:val="32"/>
          <w:shd w:val="clear" w:color="auto" w:fill="FFFFFF"/>
        </w:rPr>
        <w:lastRenderedPageBreak/>
        <w:t>具体操作可以参考海淀税务</w:t>
      </w:r>
      <w:proofErr w:type="gramStart"/>
      <w:r>
        <w:rPr>
          <w:rFonts w:ascii="仿宋_GB2312" w:eastAsia="仿宋_GB2312" w:hAnsi="仿宋_GB2312" w:cs="仿宋_GB2312" w:hint="eastAsia"/>
          <w:b/>
          <w:bCs/>
          <w:sz w:val="32"/>
          <w:szCs w:val="32"/>
          <w:shd w:val="clear" w:color="auto" w:fill="FFFFFF"/>
        </w:rPr>
        <w:t>的微信推送</w:t>
      </w:r>
      <w:proofErr w:type="gramEnd"/>
      <w:r>
        <w:rPr>
          <w:rFonts w:ascii="仿宋_GB2312" w:eastAsia="仿宋_GB2312" w:hAnsi="仿宋_GB2312" w:cs="仿宋_GB2312" w:hint="eastAsia"/>
          <w:b/>
          <w:bCs/>
          <w:sz w:val="32"/>
          <w:szCs w:val="32"/>
          <w:shd w:val="clear" w:color="auto" w:fill="FFFFFF"/>
        </w:rPr>
        <w:t>《个人提供劳务后，该如何开具发票》</w:t>
      </w:r>
      <w:r>
        <w:rPr>
          <w:rFonts w:ascii="仿宋_GB2312" w:eastAsia="仿宋_GB2312" w:hAnsi="仿宋_GB2312" w:cs="仿宋_GB2312" w:hint="eastAsia"/>
          <w:sz w:val="32"/>
          <w:szCs w:val="32"/>
          <w:shd w:val="clear" w:color="auto" w:fill="FFFFFF"/>
        </w:rPr>
        <w:t>。</w:t>
      </w:r>
    </w:p>
    <w:p w14:paraId="332972F1" w14:textId="77777777" w:rsidR="00E36DB3" w:rsidRDefault="00CE625B">
      <w:pPr>
        <w:pStyle w:val="a6"/>
        <w:widowControl/>
        <w:spacing w:beforeAutospacing="0" w:afterAutospacing="0" w:line="560" w:lineRule="exact"/>
        <w:ind w:firstLineChars="200" w:firstLine="640"/>
        <w:jc w:val="both"/>
        <w:rPr>
          <w:rFonts w:ascii="楷体_GB2312" w:eastAsia="楷体_GB2312" w:hAnsi="楷体_GB2312" w:cs="楷体_GB2312"/>
          <w:kern w:val="2"/>
          <w:sz w:val="32"/>
          <w:szCs w:val="32"/>
          <w:shd w:val="clear" w:color="auto" w:fill="FFFFFF"/>
        </w:rPr>
      </w:pPr>
      <w:r>
        <w:rPr>
          <w:rFonts w:ascii="楷体_GB2312" w:eastAsia="楷体_GB2312" w:hAnsi="楷体_GB2312" w:cs="楷体_GB2312" w:hint="eastAsia"/>
          <w:kern w:val="2"/>
          <w:sz w:val="32"/>
          <w:szCs w:val="32"/>
          <w:shd w:val="clear" w:color="auto" w:fill="FFFFFF"/>
        </w:rPr>
        <w:t>（三）报销劳务费</w:t>
      </w:r>
    </w:p>
    <w:p w14:paraId="582B68BB" w14:textId="77777777" w:rsidR="00E36DB3" w:rsidRDefault="00CE625B">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学校经办人收到对方提交的增值税电子发票后，</w:t>
      </w:r>
      <w:r>
        <w:rPr>
          <w:rFonts w:ascii="仿宋_GB2312" w:eastAsia="仿宋_GB2312" w:hAnsi="仿宋_GB2312" w:cs="仿宋_GB2312" w:hint="eastAsia"/>
          <w:sz w:val="32"/>
          <w:szCs w:val="32"/>
          <w:shd w:val="clear" w:color="auto" w:fill="FFFFFF"/>
        </w:rPr>
        <w:t>在</w:t>
      </w:r>
      <w:r>
        <w:rPr>
          <w:rFonts w:ascii="仿宋_GB2312" w:eastAsia="仿宋_GB2312" w:hAnsi="仿宋_GB2312" w:cs="仿宋_GB2312" w:hint="eastAsia"/>
          <w:sz w:val="32"/>
          <w:szCs w:val="32"/>
          <w:shd w:val="clear" w:color="auto" w:fill="FFFFFF"/>
        </w:rPr>
        <w:t>学校</w:t>
      </w:r>
      <w:r>
        <w:rPr>
          <w:rFonts w:ascii="仿宋_GB2312" w:eastAsia="仿宋_GB2312" w:hAnsi="仿宋_GB2312" w:cs="仿宋_GB2312" w:hint="eastAsia"/>
          <w:sz w:val="32"/>
          <w:szCs w:val="32"/>
          <w:shd w:val="clear" w:color="auto" w:fill="FFFFFF"/>
        </w:rPr>
        <w:t>“智能报销平台”上传</w:t>
      </w:r>
      <w:r>
        <w:rPr>
          <w:rFonts w:ascii="仿宋_GB2312" w:eastAsia="仿宋_GB2312" w:hAnsi="仿宋_GB2312" w:cs="仿宋_GB2312" w:hint="eastAsia"/>
          <w:sz w:val="32"/>
          <w:szCs w:val="32"/>
          <w:shd w:val="clear" w:color="auto" w:fill="FFFFFF"/>
        </w:rPr>
        <w:t>电子发票</w:t>
      </w:r>
      <w:r>
        <w:rPr>
          <w:rFonts w:ascii="仿宋_GB2312" w:eastAsia="仿宋_GB2312" w:hAnsi="仿宋_GB2312" w:cs="仿宋_GB2312" w:hint="eastAsia"/>
          <w:sz w:val="32"/>
          <w:szCs w:val="32"/>
          <w:shd w:val="clear" w:color="auto" w:fill="FFFFFF"/>
        </w:rPr>
        <w:t>，录入酬金发放清单，完成后提交，财务将审核付款。</w:t>
      </w:r>
    </w:p>
    <w:p w14:paraId="145DBE54" w14:textId="77777777" w:rsidR="00E36DB3" w:rsidRDefault="00E36DB3">
      <w:pPr>
        <w:spacing w:line="560" w:lineRule="exact"/>
        <w:ind w:firstLineChars="200" w:firstLine="640"/>
        <w:rPr>
          <w:rFonts w:ascii="黑体" w:eastAsia="黑体" w:hAnsi="黑体" w:cs="黑体"/>
          <w:sz w:val="32"/>
          <w:szCs w:val="32"/>
          <w:shd w:val="clear" w:color="auto" w:fill="FFFFFF"/>
        </w:rPr>
      </w:pPr>
    </w:p>
    <w:p w14:paraId="6B5B61AC" w14:textId="77777777" w:rsidR="00E36DB3" w:rsidRDefault="00CE625B">
      <w:pPr>
        <w:spacing w:line="560" w:lineRule="exact"/>
        <w:ind w:firstLineChars="200" w:firstLine="640"/>
        <w:rPr>
          <w:rFonts w:ascii="黑体" w:eastAsia="黑体" w:hAnsi="黑体" w:cs="黑体"/>
          <w:sz w:val="32"/>
          <w:szCs w:val="32"/>
          <w:shd w:val="clear" w:color="auto" w:fill="FFFFFF"/>
        </w:rPr>
      </w:pPr>
      <w:r>
        <w:rPr>
          <w:rFonts w:ascii="黑体" w:eastAsia="黑体" w:hAnsi="黑体" w:cs="黑体" w:hint="eastAsia"/>
          <w:sz w:val="32"/>
          <w:szCs w:val="32"/>
          <w:shd w:val="clear" w:color="auto" w:fill="FFFFFF"/>
        </w:rPr>
        <w:t>三、注意事项</w:t>
      </w:r>
    </w:p>
    <w:p w14:paraId="2BBEF66D" w14:textId="77777777" w:rsidR="00E36DB3" w:rsidRDefault="00CE625B">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b/>
          <w:bCs/>
          <w:sz w:val="32"/>
          <w:szCs w:val="32"/>
          <w:shd w:val="clear" w:color="auto" w:fill="FFFFFF"/>
        </w:rPr>
        <w:t>1.</w:t>
      </w:r>
      <w:r>
        <w:rPr>
          <w:rFonts w:ascii="仿宋_GB2312" w:eastAsia="仿宋_GB2312" w:hAnsi="仿宋_GB2312" w:cs="仿宋_GB2312" w:hint="eastAsia"/>
          <w:b/>
          <w:bCs/>
          <w:sz w:val="32"/>
          <w:szCs w:val="32"/>
          <w:shd w:val="clear" w:color="auto" w:fill="FFFFFF"/>
        </w:rPr>
        <w:t>此次调整的影响范围</w:t>
      </w:r>
    </w:p>
    <w:p w14:paraId="58007FA6" w14:textId="77777777" w:rsidR="00E36DB3" w:rsidRDefault="00CE625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按照相关规定，所有</w:t>
      </w:r>
      <w:r>
        <w:rPr>
          <w:rFonts w:ascii="仿宋_GB2312" w:eastAsia="仿宋_GB2312" w:hAnsi="仿宋_GB2312" w:cs="仿宋_GB2312" w:hint="eastAsia"/>
          <w:b/>
          <w:bCs/>
          <w:color w:val="000000" w:themeColor="text1"/>
          <w:sz w:val="32"/>
          <w:szCs w:val="32"/>
          <w:shd w:val="clear" w:color="auto" w:fill="FFFFFF"/>
        </w:rPr>
        <w:t>自然人</w:t>
      </w:r>
      <w:r>
        <w:rPr>
          <w:rFonts w:ascii="仿宋_GB2312" w:eastAsia="仿宋_GB2312" w:hAnsi="仿宋_GB2312" w:cs="仿宋_GB2312" w:hint="eastAsia"/>
          <w:sz w:val="32"/>
          <w:szCs w:val="32"/>
          <w:shd w:val="clear" w:color="auto" w:fill="FFFFFF"/>
        </w:rPr>
        <w:t>取得劳务费收入，不区分劳务类别和金额，都需要申报缴纳增值税，请</w:t>
      </w:r>
      <w:r>
        <w:rPr>
          <w:rFonts w:ascii="仿宋_GB2312" w:eastAsia="仿宋_GB2312" w:hAnsi="仿宋_GB2312" w:cs="仿宋_GB2312" w:hint="eastAsia"/>
          <w:b/>
          <w:bCs/>
          <w:color w:val="000000" w:themeColor="text1"/>
          <w:sz w:val="32"/>
          <w:szCs w:val="32"/>
          <w:shd w:val="clear" w:color="auto" w:fill="FFFFFF"/>
        </w:rPr>
        <w:t>税务部门代开增值税发票</w:t>
      </w:r>
      <w:r>
        <w:rPr>
          <w:rFonts w:ascii="仿宋_GB2312" w:eastAsia="仿宋_GB2312" w:hAnsi="仿宋_GB2312" w:cs="仿宋_GB2312" w:hint="eastAsia"/>
          <w:sz w:val="32"/>
          <w:szCs w:val="32"/>
          <w:shd w:val="clear" w:color="auto" w:fill="FFFFFF"/>
        </w:rPr>
        <w:t>，凭发票报销。无发票，学校不得发放劳务费。需申报缴纳增值税的自然人，见前文的表格</w:t>
      </w:r>
      <w:r>
        <w:rPr>
          <w:rFonts w:ascii="仿宋_GB2312" w:eastAsia="仿宋_GB2312" w:hAnsi="仿宋_GB2312" w:cs="仿宋_GB2312" w:hint="eastAsia"/>
          <w:sz w:val="32"/>
          <w:szCs w:val="32"/>
        </w:rPr>
        <w:t>。</w:t>
      </w:r>
    </w:p>
    <w:p w14:paraId="262DEB28" w14:textId="77777777" w:rsidR="00E36DB3" w:rsidRDefault="00CE625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以科研经费或创收经费为校内在岗在编人员发放劳务费，属于绩效范畴，合并于工资一起发放，不需办理增值税事宜，仍沿用原来的发放路径。</w:t>
      </w:r>
    </w:p>
    <w:p w14:paraId="4AA32DEE" w14:textId="77777777" w:rsidR="00E36DB3" w:rsidRDefault="00CE625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2</w:t>
      </w:r>
      <w:r>
        <w:rPr>
          <w:rFonts w:ascii="仿宋_GB2312" w:eastAsia="仿宋_GB2312" w:hAnsi="仿宋_GB2312" w:cs="仿宋_GB2312" w:hint="eastAsia"/>
          <w:b/>
          <w:bCs/>
          <w:sz w:val="32"/>
          <w:szCs w:val="32"/>
          <w:shd w:val="clear" w:color="auto" w:fill="FFFFFF"/>
        </w:rPr>
        <w:t>.</w:t>
      </w:r>
      <w:r>
        <w:rPr>
          <w:rFonts w:ascii="仿宋_GB2312" w:eastAsia="仿宋_GB2312" w:hAnsi="仿宋_GB2312" w:cs="仿宋_GB2312" w:hint="eastAsia"/>
          <w:b/>
          <w:bCs/>
          <w:sz w:val="32"/>
          <w:szCs w:val="32"/>
          <w:shd w:val="clear" w:color="auto" w:fill="FFFFFF"/>
        </w:rPr>
        <w:t>向同一对象发放劳务费频次较高的建议合并发放</w:t>
      </w:r>
      <w:r>
        <w:rPr>
          <w:rFonts w:ascii="黑体" w:eastAsia="黑体" w:hAnsi="黑体" w:cs="黑体" w:hint="eastAsia"/>
          <w:sz w:val="32"/>
          <w:szCs w:val="32"/>
          <w:shd w:val="clear" w:color="auto" w:fill="FFFFFF"/>
        </w:rPr>
        <w:t xml:space="preserve"> </w:t>
      </w:r>
    </w:p>
    <w:p w14:paraId="7125D97A" w14:textId="77777777" w:rsidR="00E36DB3" w:rsidRDefault="00CE625B">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《境内单位代扣代缴自然人增值税</w:t>
      </w:r>
      <w:r>
        <w:rPr>
          <w:rFonts w:ascii="仿宋_GB2312" w:eastAsia="仿宋_GB2312" w:hAnsi="仿宋_GB2312" w:cs="仿宋_GB2312" w:hint="eastAsia"/>
          <w:sz w:val="32"/>
          <w:szCs w:val="32"/>
          <w:shd w:val="clear" w:color="auto" w:fill="FFFFFF"/>
        </w:rPr>
        <w:t>管理办法》规定，</w:t>
      </w:r>
      <w:r>
        <w:rPr>
          <w:rFonts w:ascii="仿宋_GB2312" w:eastAsia="仿宋_GB2312" w:hAnsi="仿宋_GB2312" w:cs="仿宋_GB2312" w:hint="eastAsia"/>
          <w:sz w:val="32"/>
          <w:szCs w:val="32"/>
        </w:rPr>
        <w:t>每次（日）劳务费金额达到</w:t>
      </w:r>
      <w:r>
        <w:rPr>
          <w:rFonts w:ascii="仿宋_GB2312" w:eastAsia="仿宋_GB2312" w:hAnsi="仿宋_GB2312" w:cs="仿宋_GB2312" w:hint="eastAsia"/>
          <w:sz w:val="32"/>
          <w:szCs w:val="32"/>
        </w:rPr>
        <w:t>1000</w:t>
      </w:r>
      <w:r>
        <w:rPr>
          <w:rFonts w:ascii="仿宋_GB2312" w:eastAsia="仿宋_GB2312" w:hAnsi="仿宋_GB2312" w:cs="仿宋_GB2312" w:hint="eastAsia"/>
          <w:sz w:val="32"/>
          <w:szCs w:val="32"/>
        </w:rPr>
        <w:t>元起征点的，自然人需要缴纳增值税</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但如果一个单位</w:t>
      </w:r>
      <w:proofErr w:type="gramStart"/>
      <w:r>
        <w:rPr>
          <w:rFonts w:ascii="仿宋_GB2312" w:eastAsia="仿宋_GB2312" w:hAnsi="仿宋_GB2312" w:cs="仿宋_GB2312" w:hint="eastAsia"/>
          <w:sz w:val="32"/>
          <w:szCs w:val="32"/>
        </w:rPr>
        <w:t>一</w:t>
      </w:r>
      <w:proofErr w:type="gramEnd"/>
      <w:r>
        <w:rPr>
          <w:rFonts w:ascii="仿宋_GB2312" w:eastAsia="仿宋_GB2312" w:hAnsi="仿宋_GB2312" w:cs="仿宋_GB2312" w:hint="eastAsia"/>
          <w:sz w:val="32"/>
          <w:szCs w:val="32"/>
        </w:rPr>
        <w:t>日内发生多笔、或者一段时间频繁发生多笔向同一自然人支付的金额小但合计超过</w:t>
      </w:r>
      <w:r>
        <w:rPr>
          <w:rFonts w:ascii="仿宋_GB2312" w:eastAsia="仿宋_GB2312" w:hAnsi="仿宋_GB2312" w:cs="仿宋_GB2312" w:hint="eastAsia"/>
          <w:sz w:val="32"/>
          <w:szCs w:val="32"/>
        </w:rPr>
        <w:t>1000</w:t>
      </w:r>
      <w:r>
        <w:rPr>
          <w:rFonts w:ascii="仿宋_GB2312" w:eastAsia="仿宋_GB2312" w:hAnsi="仿宋_GB2312" w:cs="仿宋_GB2312" w:hint="eastAsia"/>
          <w:sz w:val="32"/>
          <w:szCs w:val="32"/>
        </w:rPr>
        <w:t>元的劳务费，税务部门会稽查该单位是否存在逃税的故意拆分行为，要求提供劳务关系的相关证据资料，如不能证实，将被要求合并计税或罚款；自然人在办理开发票业务时，也</w:t>
      </w:r>
      <w:r>
        <w:rPr>
          <w:rFonts w:ascii="仿宋_GB2312" w:eastAsia="仿宋_GB2312" w:hAnsi="仿宋_GB2312" w:cs="仿宋_GB2312" w:hint="eastAsia"/>
          <w:sz w:val="32"/>
          <w:szCs w:val="32"/>
        </w:rPr>
        <w:lastRenderedPageBreak/>
        <w:t>会触发预警，要求到税务机构现场核查或补缴。因此建议此种情况可以将多次发放合并为一次发放，减少发放次数。</w:t>
      </w:r>
    </w:p>
    <w:p w14:paraId="54150B3D" w14:textId="77777777" w:rsidR="00E36DB3" w:rsidRDefault="00CE625B">
      <w:pPr>
        <w:pStyle w:val="a6"/>
        <w:widowControl/>
        <w:spacing w:beforeAutospacing="0" w:afterAutospacing="0" w:line="560" w:lineRule="exact"/>
        <w:ind w:firstLineChars="200" w:firstLine="640"/>
        <w:jc w:val="both"/>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rPr>
        <w:t>另外，</w:t>
      </w:r>
      <w:r>
        <w:rPr>
          <w:rFonts w:ascii="仿宋_GB2312" w:eastAsia="仿宋_GB2312" w:hAnsi="仿宋_GB2312" w:cs="仿宋_GB2312" w:hint="eastAsia"/>
          <w:b/>
          <w:bCs/>
          <w:sz w:val="32"/>
          <w:szCs w:val="32"/>
        </w:rPr>
        <w:t>各单位、各项目负责人邀请自然人提供相关服务，要将向对方提供的书面通知、邀请函、劳务合同，或对方提供的咨询成果等资料留存</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shd w:val="clear" w:color="auto" w:fill="FFFFFF"/>
        </w:rPr>
        <w:t>以备税务稽查、审计和纪检监督。</w:t>
      </w:r>
    </w:p>
    <w:p w14:paraId="465D0EFB" w14:textId="77777777" w:rsidR="00E36DB3" w:rsidRDefault="00CE625B">
      <w:pPr>
        <w:pStyle w:val="a6"/>
        <w:widowControl/>
        <w:spacing w:beforeAutospacing="0" w:afterAutospacing="0" w:line="560" w:lineRule="exact"/>
        <w:ind w:firstLineChars="200" w:firstLine="640"/>
        <w:jc w:val="both"/>
        <w:rPr>
          <w:rFonts w:ascii="仿宋_GB2312" w:eastAsia="仿宋_GB2312" w:hAnsi="仿宋_GB2312" w:cs="仿宋_GB2312"/>
          <w:sz w:val="32"/>
          <w:szCs w:val="32"/>
          <w:shd w:val="clear" w:color="auto" w:fill="FFFFFF"/>
        </w:rPr>
      </w:pPr>
      <w:r>
        <w:rPr>
          <w:rFonts w:ascii="仿宋_GB2312" w:eastAsia="仿宋_GB2312" w:hAnsi="仿宋_GB2312" w:cs="仿宋_GB2312" w:hint="eastAsia"/>
          <w:b/>
          <w:bCs/>
          <w:sz w:val="32"/>
          <w:szCs w:val="32"/>
          <w:shd w:val="clear" w:color="auto" w:fill="FFFFFF"/>
        </w:rPr>
        <w:t>3.</w:t>
      </w:r>
      <w:r>
        <w:rPr>
          <w:rFonts w:ascii="仿宋_GB2312" w:eastAsia="仿宋_GB2312" w:hAnsi="仿宋_GB2312" w:cs="仿宋_GB2312" w:hint="eastAsia"/>
          <w:b/>
          <w:bCs/>
          <w:sz w:val="32"/>
          <w:szCs w:val="32"/>
          <w:shd w:val="clear" w:color="auto" w:fill="FFFFFF"/>
        </w:rPr>
        <w:t>需要提醒对方在线申请发票的相关信息</w:t>
      </w:r>
    </w:p>
    <w:p w14:paraId="7B149BA1" w14:textId="77777777" w:rsidR="00E36DB3" w:rsidRDefault="00CE625B">
      <w:pPr>
        <w:pStyle w:val="a6"/>
        <w:widowControl/>
        <w:spacing w:beforeAutospacing="0" w:afterAutospacing="0" w:line="560" w:lineRule="exact"/>
        <w:ind w:firstLineChars="200" w:firstLine="640"/>
        <w:jc w:val="both"/>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经办人需提醒劳务费发放对象，如何开具合格的增值税电子发票。</w:t>
      </w:r>
    </w:p>
    <w:p w14:paraId="60A377A2" w14:textId="77777777" w:rsidR="00E36DB3" w:rsidRDefault="00CE625B">
      <w:pPr>
        <w:pStyle w:val="a6"/>
        <w:widowControl/>
        <w:spacing w:beforeAutospacing="0" w:afterAutospacing="0" w:line="560" w:lineRule="exact"/>
        <w:ind w:firstLineChars="200" w:firstLine="640"/>
        <w:jc w:val="both"/>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先登录“电子税务局”</w:t>
      </w:r>
      <w:r>
        <w:rPr>
          <w:rFonts w:ascii="仿宋_GB2312" w:eastAsia="仿宋_GB2312" w:hAnsi="仿宋_GB2312" w:cs="仿宋_GB2312" w:hint="eastAsia"/>
          <w:sz w:val="32"/>
          <w:szCs w:val="32"/>
          <w:shd w:val="clear" w:color="auto" w:fill="FFFFFF"/>
        </w:rPr>
        <w:t>APP</w:t>
      </w:r>
      <w:r>
        <w:rPr>
          <w:rFonts w:ascii="仿宋_GB2312" w:eastAsia="仿宋_GB2312" w:hAnsi="仿宋_GB2312" w:cs="仿宋_GB2312" w:hint="eastAsia"/>
          <w:sz w:val="32"/>
          <w:szCs w:val="32"/>
          <w:shd w:val="clear" w:color="auto" w:fill="FFFFFF"/>
        </w:rPr>
        <w:t>，在“代开增值税发票”</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“货物、服务等一般代开”</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“新增代开申请”模块。然后根据提示录入信息。</w:t>
      </w:r>
    </w:p>
    <w:p w14:paraId="7A315D56" w14:textId="77777777" w:rsidR="00E36DB3" w:rsidRDefault="00CE625B">
      <w:pPr>
        <w:pStyle w:val="a6"/>
        <w:widowControl/>
        <w:spacing w:beforeAutospacing="0" w:afterAutospacing="0" w:line="560" w:lineRule="exact"/>
        <w:ind w:firstLineChars="200" w:firstLine="640"/>
        <w:jc w:val="both"/>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需要提醒的是，填报各类信息，要随时保存。</w:t>
      </w:r>
    </w:p>
    <w:p w14:paraId="52D6A420" w14:textId="77777777" w:rsidR="00E36DB3" w:rsidRDefault="00CE625B">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具体信息如下图：</w:t>
      </w:r>
    </w:p>
    <w:p w14:paraId="0F635172" w14:textId="77777777" w:rsidR="00E36DB3" w:rsidRDefault="00E36DB3">
      <w:pPr>
        <w:rPr>
          <w:rFonts w:ascii="仿宋_GB2312" w:eastAsia="仿宋_GB2312" w:hAnsi="仿宋_GB2312" w:cs="仿宋_GB2312"/>
          <w:sz w:val="32"/>
          <w:szCs w:val="32"/>
          <w:shd w:val="clear" w:color="auto" w:fill="FFFFFF"/>
        </w:rPr>
      </w:pPr>
    </w:p>
    <w:p w14:paraId="70383284" w14:textId="77777777" w:rsidR="00E36DB3" w:rsidRDefault="00E36DB3">
      <w:pPr>
        <w:spacing w:line="560" w:lineRule="exact"/>
        <w:rPr>
          <w:rFonts w:ascii="仿宋_GB2312" w:eastAsia="仿宋_GB2312" w:hAnsi="仿宋_GB2312" w:cs="仿宋_GB2312"/>
          <w:sz w:val="32"/>
          <w:szCs w:val="32"/>
          <w:shd w:val="clear" w:color="auto" w:fill="FFFFFF"/>
        </w:rPr>
      </w:pPr>
    </w:p>
    <w:p w14:paraId="36F6E352" w14:textId="77777777" w:rsidR="00E36DB3" w:rsidRDefault="00E36DB3">
      <w:pPr>
        <w:spacing w:line="560" w:lineRule="exact"/>
        <w:rPr>
          <w:rFonts w:ascii="仿宋_GB2312" w:eastAsia="仿宋_GB2312" w:hAnsi="仿宋_GB2312" w:cs="仿宋_GB2312"/>
          <w:sz w:val="32"/>
          <w:szCs w:val="32"/>
          <w:shd w:val="clear" w:color="auto" w:fill="FFFFFF"/>
        </w:rPr>
      </w:pPr>
    </w:p>
    <w:p w14:paraId="387B93E3" w14:textId="77777777" w:rsidR="00E36DB3" w:rsidRDefault="00CE625B">
      <w:pPr>
        <w:tabs>
          <w:tab w:val="right" w:pos="8306"/>
        </w:tabs>
        <w:spacing w:line="560" w:lineRule="exact"/>
        <w:rPr>
          <w:rFonts w:ascii="仿宋_GB2312" w:eastAsia="仿宋_GB2312" w:hAnsi="仿宋_GB2312" w:cs="仿宋_GB2312"/>
          <w:sz w:val="32"/>
          <w:szCs w:val="32"/>
          <w:shd w:val="clear" w:color="auto" w:fill="FFFFFF"/>
        </w:rPr>
      </w:pPr>
      <w:r>
        <w:rPr>
          <w:noProof/>
        </w:rPr>
        <w:lastRenderedPageBreak/>
        <mc:AlternateContent>
          <mc:Choice Requires="wps">
            <w:drawing>
              <wp:anchor distT="0" distB="0" distL="114300" distR="114300" simplePos="0" relativeHeight="251664384" behindDoc="0" locked="0" layoutInCell="1" allowOverlap="1" wp14:anchorId="5743D692" wp14:editId="608B7BCC">
                <wp:simplePos x="0" y="0"/>
                <wp:positionH relativeFrom="column">
                  <wp:posOffset>4653915</wp:posOffset>
                </wp:positionH>
                <wp:positionV relativeFrom="paragraph">
                  <wp:posOffset>-3531235</wp:posOffset>
                </wp:positionV>
                <wp:extent cx="1496060" cy="911225"/>
                <wp:effectExtent l="0" t="0" r="0" b="0"/>
                <wp:wrapNone/>
                <wp:docPr id="8" name="文本框 8"/>
                <wp:cNvGraphicFramePr/>
                <a:graphic xmlns:a="http://schemas.openxmlformats.org/drawingml/2006/main">
                  <a:graphicData uri="http://schemas.microsoft.com/office/word/2010/wordprocessingShape">
                    <wps:wsp>
                      <wps:cNvSpPr txBox="1"/>
                      <wps:spPr>
                        <a:xfrm>
                          <a:off x="2731770" y="5892165"/>
                          <a:ext cx="1496060" cy="911225"/>
                        </a:xfrm>
                        <a:prstGeom prst="rect">
                          <a:avLst/>
                        </a:prstGeom>
                        <a:noFill/>
                        <a:ln w="28575" cmpd="sng">
                          <a:noFill/>
                          <a:prstDash val="solid"/>
                        </a:ln>
                      </wps:spPr>
                      <wps:style>
                        <a:lnRef idx="0">
                          <a:schemeClr val="accent1"/>
                        </a:lnRef>
                        <a:fillRef idx="0">
                          <a:schemeClr val="accent1"/>
                        </a:fillRef>
                        <a:effectRef idx="0">
                          <a:schemeClr val="accent1"/>
                        </a:effectRef>
                        <a:fontRef idx="minor">
                          <a:schemeClr val="dk1"/>
                        </a:fontRef>
                      </wps:style>
                      <wps:txbx>
                        <w:txbxContent>
                          <w:p w14:paraId="171262A3" w14:textId="77777777" w:rsidR="00E36DB3" w:rsidRDefault="00CE625B">
                            <w:pPr>
                              <w:rPr>
                                <w:rFonts w:ascii="Heiti SC Light" w:eastAsia="Heiti SC Light" w:hAnsi="Heiti SC Light" w:cs="Heiti SC Light"/>
                                <w:bCs/>
                                <w:color w:val="FF0000"/>
                                <w:sz w:val="24"/>
                                <w:szCs w:val="32"/>
                              </w:rPr>
                            </w:pPr>
                            <w:r>
                              <w:rPr>
                                <w:rFonts w:ascii="Heiti SC Light" w:eastAsia="Heiti SC Light" w:hAnsi="Heiti SC Light" w:cs="Heiti SC Light" w:hint="eastAsia"/>
                                <w:bCs/>
                                <w:color w:val="FF0000"/>
                                <w:sz w:val="24"/>
                                <w:szCs w:val="32"/>
                              </w:rPr>
                              <w:t>每填完一部分内容，要点保存，再填下一部分内容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743D692" id="_x0000_t202" coordsize="21600,21600" o:spt="202" path="m,l,21600r21600,l21600,xe">
                <v:stroke joinstyle="miter"/>
                <v:path gradientshapeok="t" o:connecttype="rect"/>
              </v:shapetype>
              <v:shape id="文本框 8" o:spid="_x0000_s1026" type="#_x0000_t202" style="position:absolute;left:0;text-align:left;margin-left:366.45pt;margin-top:-278.05pt;width:117.8pt;height:71.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" filled="f" stroked="f" strokeweight="2.25pt">
                <v:textbox>
                  <w:txbxContent>
                    <w:p w14:paraId="171262A3" w14:textId="77777777" w:rsidR="00E36DB3" w:rsidRDefault="00CE625B">
                      <w:pPr>
                        <w:rPr>
                          <w:rFonts w:ascii="Heiti SC Light" w:eastAsia="Heiti SC Light" w:hAnsi="Heiti SC Light" w:cs="Heiti SC Light"/>
                          <w:bCs/>
                          <w:color w:val="FF0000"/>
                          <w:sz w:val="24"/>
                          <w:szCs w:val="32"/>
                        </w:rPr>
                      </w:pPr>
                      <w:r>
                        <w:rPr>
                          <w:rFonts w:ascii="Heiti SC Light" w:eastAsia="Heiti SC Light" w:hAnsi="Heiti SC Light" w:cs="Heiti SC Light" w:hint="eastAsia"/>
                          <w:bCs/>
                          <w:color w:val="FF0000"/>
                          <w:sz w:val="24"/>
                          <w:szCs w:val="32"/>
                        </w:rPr>
                        <w:t>每填完一部分内容，要点保存，再填下一部分内容</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62193C5D" wp14:editId="7D2DB444">
                <wp:simplePos x="0" y="0"/>
                <wp:positionH relativeFrom="column">
                  <wp:posOffset>688975</wp:posOffset>
                </wp:positionH>
                <wp:positionV relativeFrom="paragraph">
                  <wp:posOffset>-2184400</wp:posOffset>
                </wp:positionV>
                <wp:extent cx="4092575" cy="1019810"/>
                <wp:effectExtent l="17145" t="17145" r="30480" b="29845"/>
                <wp:wrapNone/>
                <wp:docPr id="7" name="矩形 7"/>
                <wp:cNvGraphicFramePr/>
                <a:graphic xmlns:a="http://schemas.openxmlformats.org/drawingml/2006/main">
                  <a:graphicData uri="http://schemas.microsoft.com/office/word/2010/wordprocessingShape">
                    <wps:wsp>
                      <wps:cNvSpPr/>
                      <wps:spPr>
                        <a:xfrm>
                          <a:off x="0" y="0"/>
                          <a:ext cx="4092575" cy="1019810"/>
                        </a:xfrm>
                        <a:prstGeom prst="rect">
                          <a:avLst/>
                        </a:prstGeom>
                        <a:noFill/>
                        <a:ln w="34925" cap="flat" cmpd="sng">
                          <a:solidFill>
                            <a:srgbClr val="FF0000"/>
                          </a:solidFill>
                          <a:prstDash val="solid"/>
                          <a:miter lim="800000"/>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D67D6DF" id="矩形 7" o:spid="_x0000_s1026" style="position:absolute;left:0;text-align:left;margin-left:54.25pt;margin-top:-172pt;width:322.25pt;height:80.3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" filled="f" strokecolor="red" strokeweight="2.75pt"/>
            </w:pict>
          </mc:Fallback>
        </mc:AlternateContent>
      </w:r>
      <w:r>
        <w:rPr>
          <w:noProof/>
        </w:rPr>
        <mc:AlternateContent>
          <mc:Choice Requires="wps">
            <w:drawing>
              <wp:anchor distT="0" distB="0" distL="114300" distR="114300" simplePos="0" relativeHeight="251661312" behindDoc="0" locked="0" layoutInCell="1" allowOverlap="1" wp14:anchorId="5D6997E7" wp14:editId="36F554DB">
                <wp:simplePos x="0" y="0"/>
                <wp:positionH relativeFrom="column">
                  <wp:posOffset>2900680</wp:posOffset>
                </wp:positionH>
                <wp:positionV relativeFrom="paragraph">
                  <wp:posOffset>-2971800</wp:posOffset>
                </wp:positionV>
                <wp:extent cx="384175" cy="334645"/>
                <wp:effectExtent l="24130" t="0" r="23495" b="46355"/>
                <wp:wrapNone/>
                <wp:docPr id="5" name="直接箭头连接符 5"/>
                <wp:cNvGraphicFramePr/>
                <a:graphic xmlns:a="http://schemas.openxmlformats.org/drawingml/2006/main">
                  <a:graphicData uri="http://schemas.microsoft.com/office/word/2010/wordprocessingShape">
                    <wps:wsp>
                      <wps:cNvCnPr/>
                      <wps:spPr>
                        <a:xfrm flipV="1">
                          <a:off x="4311015" y="6751955"/>
                          <a:ext cx="384175" cy="334645"/>
                        </a:xfrm>
                        <a:prstGeom prst="straightConnector1">
                          <a:avLst/>
                        </a:prstGeom>
                        <a:ln w="73025" cmpd="sng">
                          <a:solidFill>
                            <a:srgbClr val="FF0000"/>
                          </a:solidFill>
                          <a:prstDash val="solid"/>
                          <a:tailEnd type="stealt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type w14:anchorId="6A4D6A98" id="_x0000_t32" coordsize="21600,21600" o:spt="32" o:oned="t" path="m,l21600,21600e" filled="f">
                <v:path arrowok="t" fillok="f" o:connecttype="none"/>
                <o:lock v:ext="edit" shapetype="t"/>
              </v:shapetype>
              <v:shape id="直接箭头连接符 5" o:spid="_x0000_s1026" type="#_x0000_t32" style="position:absolute;left:0;text-align:left;margin-left:228.4pt;margin-top:-234pt;width:30.25pt;height:26.3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" strokecolor="red" strokeweight="5.75pt">
                <v:stroke endarrow="classic" joinstyle="miter"/>
              </v:shape>
            </w:pict>
          </mc:Fallback>
        </mc:AlternateContent>
      </w:r>
      <w:r>
        <w:rPr>
          <w:noProof/>
        </w:rPr>
        <mc:AlternateContent>
          <mc:Choice Requires="wps">
            <w:drawing>
              <wp:anchor distT="0" distB="0" distL="114300" distR="114300" simplePos="0" relativeHeight="251662336" behindDoc="0" locked="0" layoutInCell="1" allowOverlap="1" wp14:anchorId="7CC52A86" wp14:editId="32FD5622">
                <wp:simplePos x="0" y="0"/>
                <wp:positionH relativeFrom="column">
                  <wp:posOffset>3293745</wp:posOffset>
                </wp:positionH>
                <wp:positionV relativeFrom="paragraph">
                  <wp:posOffset>-3448050</wp:posOffset>
                </wp:positionV>
                <wp:extent cx="1102995" cy="467995"/>
                <wp:effectExtent l="15875" t="15875" r="24130" b="24130"/>
                <wp:wrapNone/>
                <wp:docPr id="6" name="矩形 6"/>
                <wp:cNvGraphicFramePr/>
                <a:graphic xmlns:a="http://schemas.openxmlformats.org/drawingml/2006/main">
                  <a:graphicData uri="http://schemas.microsoft.com/office/word/2010/wordprocessingShape">
                    <wps:wsp>
                      <wps:cNvSpPr/>
                      <wps:spPr>
                        <a:xfrm>
                          <a:off x="4586605" y="6309360"/>
                          <a:ext cx="1102995" cy="467995"/>
                        </a:xfrm>
                        <a:prstGeom prst="rect">
                          <a:avLst/>
                        </a:prstGeom>
                        <a:noFill/>
                        <a:ln w="317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BD0B502" id="矩形 6" o:spid="_x0000_s1026" style="position:absolute;left:0;text-align:left;margin-left:259.35pt;margin-top:-271.5pt;width:86.85pt;height:36.8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" filled="f" strokecolor="red" strokeweight="2.5pt"/>
            </w:pict>
          </mc:Fallback>
        </mc:AlternateContent>
      </w:r>
      <w:r>
        <w:rPr>
          <w:noProof/>
        </w:rPr>
        <mc:AlternateContent>
          <mc:Choice Requires="wps">
            <w:drawing>
              <wp:anchor distT="0" distB="0" distL="114300" distR="114300" simplePos="0" relativeHeight="251660288" behindDoc="0" locked="0" layoutInCell="1" allowOverlap="1" wp14:anchorId="3BDE2F24" wp14:editId="55C35B48">
                <wp:simplePos x="0" y="0"/>
                <wp:positionH relativeFrom="column">
                  <wp:posOffset>736600</wp:posOffset>
                </wp:positionH>
                <wp:positionV relativeFrom="paragraph">
                  <wp:posOffset>-5854065</wp:posOffset>
                </wp:positionV>
                <wp:extent cx="3993515" cy="1662430"/>
                <wp:effectExtent l="17780" t="17145" r="27305" b="22225"/>
                <wp:wrapNone/>
                <wp:docPr id="4" name="矩形 4"/>
                <wp:cNvGraphicFramePr/>
                <a:graphic xmlns:a="http://schemas.openxmlformats.org/drawingml/2006/main">
                  <a:graphicData uri="http://schemas.microsoft.com/office/word/2010/wordprocessingShape">
                    <wps:wsp>
                      <wps:cNvSpPr/>
                      <wps:spPr>
                        <a:xfrm>
                          <a:off x="1879600" y="3903345"/>
                          <a:ext cx="3993515" cy="1662430"/>
                        </a:xfrm>
                        <a:prstGeom prst="rect">
                          <a:avLst/>
                        </a:prstGeom>
                        <a:noFill/>
                        <a:ln w="34925" cap="flat" cmpd="sng">
                          <a:solidFill>
                            <a:srgbClr val="FF0000"/>
                          </a:solidFill>
                          <a:prstDash val="solid"/>
                          <a:miter lim="800000"/>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3D31287" id="矩形 4" o:spid="_x0000_s1026" style="position:absolute;left:0;text-align:left;margin-left:58pt;margin-top:-460.95pt;width:314.45pt;height:130.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" filled="f" strokecolor="red" strokeweight="2.75pt"/>
            </w:pict>
          </mc:Fallback>
        </mc:AlternateContent>
      </w:r>
      <w:r>
        <w:rPr>
          <w:noProof/>
        </w:rPr>
        <w:drawing>
          <wp:anchor distT="0" distB="0" distL="114300" distR="114300" simplePos="0" relativeHeight="251659264" behindDoc="0" locked="0" layoutInCell="1" allowOverlap="1" wp14:anchorId="4291C5E1" wp14:editId="6D6111B7">
            <wp:simplePos x="0" y="0"/>
            <wp:positionH relativeFrom="column">
              <wp:posOffset>567690</wp:posOffset>
            </wp:positionH>
            <wp:positionV relativeFrom="paragraph">
              <wp:posOffset>130175</wp:posOffset>
            </wp:positionV>
            <wp:extent cx="4325620" cy="8709025"/>
            <wp:effectExtent l="0" t="0" r="17780" b="3175"/>
            <wp:wrapTopAndBottom/>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4325620" cy="8709025"/>
                    </a:xfrm>
                    <a:prstGeom prst="rect">
                      <a:avLst/>
                    </a:prstGeom>
                    <a:noFill/>
                    <a:ln>
                      <a:noFill/>
                    </a:ln>
                  </pic:spPr>
                </pic:pic>
              </a:graphicData>
            </a:graphic>
          </wp:anchor>
        </w:drawing>
      </w:r>
      <w:r>
        <w:rPr>
          <w:rFonts w:ascii="仿宋_GB2312" w:eastAsia="仿宋_GB2312" w:hAnsi="仿宋_GB2312" w:cs="仿宋_GB2312" w:hint="eastAsia"/>
          <w:sz w:val="32"/>
          <w:szCs w:val="32"/>
          <w:shd w:val="clear" w:color="auto" w:fill="FFFFFF"/>
        </w:rPr>
        <w:tab/>
      </w:r>
    </w:p>
    <w:p w14:paraId="77E52FCC" w14:textId="77777777" w:rsidR="00E36DB3" w:rsidRDefault="00CE625B">
      <w:pPr>
        <w:jc w:val="left"/>
      </w:pPr>
      <w:r>
        <w:rPr>
          <w:noProof/>
        </w:rPr>
        <w:lastRenderedPageBreak/>
        <mc:AlternateContent>
          <mc:Choice Requires="wps">
            <w:drawing>
              <wp:anchor distT="0" distB="0" distL="114300" distR="114300" simplePos="0" relativeHeight="251674624" behindDoc="0" locked="0" layoutInCell="1" allowOverlap="1" wp14:anchorId="3FF19689" wp14:editId="3228E5C1">
                <wp:simplePos x="0" y="0"/>
                <wp:positionH relativeFrom="column">
                  <wp:posOffset>2566035</wp:posOffset>
                </wp:positionH>
                <wp:positionV relativeFrom="paragraph">
                  <wp:posOffset>3573145</wp:posOffset>
                </wp:positionV>
                <wp:extent cx="1237615" cy="320040"/>
                <wp:effectExtent l="0" t="41910" r="6985" b="19050"/>
                <wp:wrapNone/>
                <wp:docPr id="20" name="直接箭头连接符 20"/>
                <wp:cNvGraphicFramePr/>
                <a:graphic xmlns:a="http://schemas.openxmlformats.org/drawingml/2006/main">
                  <a:graphicData uri="http://schemas.microsoft.com/office/word/2010/wordprocessingShape">
                    <wps:wsp>
                      <wps:cNvCnPr/>
                      <wps:spPr>
                        <a:xfrm flipH="1" flipV="1">
                          <a:off x="0" y="0"/>
                          <a:ext cx="1237615" cy="320040"/>
                        </a:xfrm>
                        <a:prstGeom prst="straightConnector1">
                          <a:avLst/>
                        </a:prstGeom>
                        <a:ln w="34925">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w14:anchorId="6903CDDB" id="直接箭头连接符 20" o:spid="_x0000_s1026" type="#_x0000_t32" style="position:absolute;left:0;text-align:left;margin-left:202.05pt;margin-top:281.35pt;width:97.45pt;height:25.2pt;flip:x 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" strokecolor="red" strokeweight="2.75pt">
                <v:stroke endarrow="open" joinstyle="miter"/>
              </v:shape>
            </w:pict>
          </mc:Fallback>
        </mc:AlternateContent>
      </w:r>
      <w:r>
        <w:rPr>
          <w:noProof/>
        </w:rPr>
        <mc:AlternateContent>
          <mc:Choice Requires="wps">
            <w:drawing>
              <wp:anchor distT="0" distB="0" distL="114300" distR="114300" simplePos="0" relativeHeight="251673600" behindDoc="0" locked="0" layoutInCell="1" allowOverlap="1" wp14:anchorId="6602EABD" wp14:editId="18F43565">
                <wp:simplePos x="0" y="0"/>
                <wp:positionH relativeFrom="column">
                  <wp:posOffset>3822700</wp:posOffset>
                </wp:positionH>
                <wp:positionV relativeFrom="paragraph">
                  <wp:posOffset>3908425</wp:posOffset>
                </wp:positionV>
                <wp:extent cx="2255520" cy="777240"/>
                <wp:effectExtent l="13970" t="13970" r="16510" b="21590"/>
                <wp:wrapNone/>
                <wp:docPr id="19" name="文本框 19"/>
                <wp:cNvGraphicFramePr/>
                <a:graphic xmlns:a="http://schemas.openxmlformats.org/drawingml/2006/main">
                  <a:graphicData uri="http://schemas.microsoft.com/office/word/2010/wordprocessingShape">
                    <wps:wsp>
                      <wps:cNvSpPr txBox="1"/>
                      <wps:spPr>
                        <a:xfrm>
                          <a:off x="0" y="0"/>
                          <a:ext cx="2255520" cy="777240"/>
                        </a:xfrm>
                        <a:prstGeom prst="rect">
                          <a:avLst/>
                        </a:prstGeom>
                        <a:solidFill>
                          <a:schemeClr val="lt1"/>
                        </a:solidFill>
                        <a:ln w="28575" cmpd="sng">
                          <a:solidFill>
                            <a:srgbClr val="FF0000"/>
                          </a:solidFill>
                          <a:prstDash val="solid"/>
                        </a:ln>
                      </wps:spPr>
                      <wps:style>
                        <a:lnRef idx="0">
                          <a:schemeClr val="accent1"/>
                        </a:lnRef>
                        <a:fillRef idx="0">
                          <a:schemeClr val="accent1"/>
                        </a:fillRef>
                        <a:effectRef idx="0">
                          <a:schemeClr val="accent1"/>
                        </a:effectRef>
                        <a:fontRef idx="minor">
                          <a:schemeClr val="dk1"/>
                        </a:fontRef>
                      </wps:style>
                      <wps:txbx>
                        <w:txbxContent>
                          <w:p w14:paraId="46F677F1" w14:textId="77777777" w:rsidR="00E36DB3" w:rsidRDefault="00CE625B">
                            <w:pPr>
                              <w:rPr>
                                <w:rFonts w:ascii="Heiti SC Light" w:eastAsia="Heiti SC Light" w:hAnsi="Heiti SC Light" w:cs="Heiti SC Light"/>
                                <w:sz w:val="24"/>
                                <w:szCs w:val="32"/>
                              </w:rPr>
                            </w:pPr>
                            <w:r>
                              <w:rPr>
                                <w:rFonts w:ascii="Heiti SC Light" w:eastAsia="Heiti SC Light" w:hAnsi="Heiti SC Light" w:cs="Heiti SC Light" w:hint="eastAsia"/>
                                <w:sz w:val="24"/>
                                <w:szCs w:val="32"/>
                              </w:rPr>
                              <w:t>金额部分建议由劳务费发放人根据按前述方法提前计算应开增值税发票金额，并告知对方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602EABD" id="文本框 19" o:spid="_x0000_s1027" type="#_x0000_t202" style="position:absolute;margin-left:301pt;margin-top:307.75pt;width:177.6pt;height:61.2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" fillcolor="white [3201]" strokecolor="red" strokeweight="2.25pt">
                <v:textbox>
                  <w:txbxContent>
                    <w:p w14:paraId="46F677F1" w14:textId="77777777" w:rsidR="00E36DB3" w:rsidRDefault="00CE625B">
                      <w:pPr>
                        <w:rPr>
                          <w:rFonts w:ascii="Heiti SC Light" w:eastAsia="Heiti SC Light" w:hAnsi="Heiti SC Light" w:cs="Heiti SC Light"/>
                          <w:sz w:val="24"/>
                          <w:szCs w:val="32"/>
                        </w:rPr>
                      </w:pPr>
                      <w:r>
                        <w:rPr>
                          <w:rFonts w:ascii="Heiti SC Light" w:eastAsia="Heiti SC Light" w:hAnsi="Heiti SC Light" w:cs="Heiti SC Light" w:hint="eastAsia"/>
                          <w:sz w:val="24"/>
                          <w:szCs w:val="32"/>
                        </w:rPr>
                        <w:t>金额部分建议由劳务费发放人根据按前述方法提前计算应开增值税发票金额，并告知对方</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6BB12A46" wp14:editId="06AF9D52">
                <wp:simplePos x="0" y="0"/>
                <wp:positionH relativeFrom="column">
                  <wp:posOffset>3995420</wp:posOffset>
                </wp:positionH>
                <wp:positionV relativeFrom="paragraph">
                  <wp:posOffset>2018030</wp:posOffset>
                </wp:positionV>
                <wp:extent cx="2097405" cy="777240"/>
                <wp:effectExtent l="13970" t="13970" r="22225" b="21590"/>
                <wp:wrapNone/>
                <wp:docPr id="14" name="文本框 14"/>
                <wp:cNvGraphicFramePr/>
                <a:graphic xmlns:a="http://schemas.openxmlformats.org/drawingml/2006/main">
                  <a:graphicData uri="http://schemas.microsoft.com/office/word/2010/wordprocessingShape">
                    <wps:wsp>
                      <wps:cNvSpPr txBox="1"/>
                      <wps:spPr>
                        <a:xfrm>
                          <a:off x="5288915" y="2924810"/>
                          <a:ext cx="2097405" cy="777240"/>
                        </a:xfrm>
                        <a:prstGeom prst="rect">
                          <a:avLst/>
                        </a:prstGeom>
                        <a:solidFill>
                          <a:schemeClr val="lt1"/>
                        </a:solidFill>
                        <a:ln w="28575" cmpd="sng">
                          <a:solidFill>
                            <a:srgbClr val="FF0000"/>
                          </a:solidFill>
                          <a:prstDash val="solid"/>
                        </a:ln>
                      </wps:spPr>
                      <wps:style>
                        <a:lnRef idx="0">
                          <a:schemeClr val="accent1"/>
                        </a:lnRef>
                        <a:fillRef idx="0">
                          <a:schemeClr val="accent1"/>
                        </a:fillRef>
                        <a:effectRef idx="0">
                          <a:schemeClr val="accent1"/>
                        </a:effectRef>
                        <a:fontRef idx="minor">
                          <a:schemeClr val="dk1"/>
                        </a:fontRef>
                      </wps:style>
                      <wps:txbx>
                        <w:txbxContent>
                          <w:p w14:paraId="34925329" w14:textId="77777777" w:rsidR="00E36DB3" w:rsidRDefault="00CE625B">
                            <w:pPr>
                              <w:rPr>
                                <w:rFonts w:ascii="Heiti SC Light" w:eastAsia="Heiti SC Light" w:hAnsi="Heiti SC Light" w:cs="Heiti SC Light"/>
                                <w:sz w:val="24"/>
                                <w:szCs w:val="32"/>
                              </w:rPr>
                            </w:pPr>
                            <w:r>
                              <w:rPr>
                                <w:rFonts w:ascii="Heiti SC Light" w:eastAsia="Heiti SC Light" w:hAnsi="Heiti SC Light" w:cs="Heiti SC Light" w:hint="eastAsia"/>
                                <w:sz w:val="24"/>
                                <w:szCs w:val="32"/>
                              </w:rPr>
                              <w:t>项目简称部分内容可以根据实际情况修改：如论文评阅费、答辩费、专家咨询等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BB12A46" id="文本框 14" o:spid="_x0000_s1028" type="#_x0000_t202" style="position:absolute;margin-left:314.6pt;margin-top:158.9pt;width:165.15pt;height:61.2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" fillcolor="white [3201]" strokecolor="red" strokeweight="2.25pt">
                <v:textbox>
                  <w:txbxContent>
                    <w:p w14:paraId="34925329" w14:textId="77777777" w:rsidR="00E36DB3" w:rsidRDefault="00CE625B">
                      <w:pPr>
                        <w:rPr>
                          <w:rFonts w:ascii="Heiti SC Light" w:eastAsia="Heiti SC Light" w:hAnsi="Heiti SC Light" w:cs="Heiti SC Light"/>
                          <w:sz w:val="24"/>
                          <w:szCs w:val="32"/>
                        </w:rPr>
                      </w:pPr>
                      <w:r>
                        <w:rPr>
                          <w:rFonts w:ascii="Heiti SC Light" w:eastAsia="Heiti SC Light" w:hAnsi="Heiti SC Light" w:cs="Heiti SC Light" w:hint="eastAsia"/>
                          <w:sz w:val="24"/>
                          <w:szCs w:val="32"/>
                        </w:rPr>
                        <w:t>项目简称部分内容可以根据实际情况修改：如论文评阅费、答辩费、专家咨询等</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1A32F6D5" wp14:editId="30340B04">
                <wp:simplePos x="0" y="0"/>
                <wp:positionH relativeFrom="column">
                  <wp:posOffset>26670</wp:posOffset>
                </wp:positionH>
                <wp:positionV relativeFrom="paragraph">
                  <wp:posOffset>2837180</wp:posOffset>
                </wp:positionV>
                <wp:extent cx="2555875" cy="726440"/>
                <wp:effectExtent l="17145" t="17145" r="17780" b="18415"/>
                <wp:wrapNone/>
                <wp:docPr id="18" name="矩形 18"/>
                <wp:cNvGraphicFramePr/>
                <a:graphic xmlns:a="http://schemas.openxmlformats.org/drawingml/2006/main">
                  <a:graphicData uri="http://schemas.microsoft.com/office/word/2010/wordprocessingShape">
                    <wps:wsp>
                      <wps:cNvSpPr/>
                      <wps:spPr>
                        <a:xfrm>
                          <a:off x="0" y="0"/>
                          <a:ext cx="2555875" cy="726440"/>
                        </a:xfrm>
                        <a:prstGeom prst="rect">
                          <a:avLst/>
                        </a:prstGeom>
                        <a:noFill/>
                        <a:ln w="34925" cap="flat" cmpd="sng">
                          <a:solidFill>
                            <a:srgbClr val="FF0000"/>
                          </a:solidFill>
                          <a:prstDash val="solid"/>
                          <a:miter lim="800000"/>
                        </a:ln>
                      </wps:spPr>
                      <wps:style>
                        <a:lnRef idx="2">
                          <a:schemeClr val="accent1">
                            <a:lumMod val="75000"/>
                          </a:schemeClr>
                        </a:lnRef>
                        <a:fillRef idx="1">
                          <a:schemeClr val="accent1"/>
                        </a:fillRef>
                        <a:effectRef idx="0">
                          <a:srgbClr val="FFFFFF"/>
                        </a:effectRef>
                        <a:fontRef idx="minor">
                          <a:schemeClr val="lt1"/>
                        </a:fontRef>
                      </wps:style>
                      <wps:txbx>
                        <w:txbxContent>
                          <w:p w14:paraId="7B528CF8" w14:textId="77777777" w:rsidR="00E36DB3" w:rsidRDefault="00E36DB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A32F6D5" id="矩形 18" o:spid="_x0000_s1029" style="position:absolute;margin-left:2.1pt;margin-top:223.4pt;width:201.25pt;height:57.2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" filled="f" strokecolor="red" strokeweight="2.75pt">
                <v:textbox>
                  <w:txbxContent>
                    <w:p w14:paraId="7B528CF8" w14:textId="77777777" w:rsidR="00E36DB3" w:rsidRDefault="00E36DB3">
                      <w:pPr>
                        <w:jc w:val="center"/>
                      </w:pPr>
                    </w:p>
                  </w:txbxContent>
                </v:textbox>
              </v:rect>
            </w:pict>
          </mc:Fallback>
        </mc:AlternateContent>
      </w:r>
      <w:r>
        <w:rPr>
          <w:noProof/>
        </w:rPr>
        <mc:AlternateContent>
          <mc:Choice Requires="wps">
            <w:drawing>
              <wp:anchor distT="0" distB="0" distL="114300" distR="114300" simplePos="0" relativeHeight="251671552" behindDoc="0" locked="0" layoutInCell="1" allowOverlap="1" wp14:anchorId="579776C9" wp14:editId="68B4F128">
                <wp:simplePos x="0" y="0"/>
                <wp:positionH relativeFrom="column">
                  <wp:posOffset>3637915</wp:posOffset>
                </wp:positionH>
                <wp:positionV relativeFrom="paragraph">
                  <wp:posOffset>640715</wp:posOffset>
                </wp:positionV>
                <wp:extent cx="314960" cy="494030"/>
                <wp:effectExtent l="0" t="9525" r="15240" b="4445"/>
                <wp:wrapNone/>
                <wp:docPr id="17" name="直接箭头连接符 17"/>
                <wp:cNvGraphicFramePr/>
                <a:graphic xmlns:a="http://schemas.openxmlformats.org/drawingml/2006/main">
                  <a:graphicData uri="http://schemas.microsoft.com/office/word/2010/wordprocessingShape">
                    <wps:wsp>
                      <wps:cNvCnPr/>
                      <wps:spPr>
                        <a:xfrm flipH="1">
                          <a:off x="0" y="0"/>
                          <a:ext cx="314960" cy="494030"/>
                        </a:xfrm>
                        <a:prstGeom prst="straightConnector1">
                          <a:avLst/>
                        </a:prstGeom>
                        <a:ln w="34925">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w14:anchorId="29B9F7C8" id="直接箭头连接符 17" o:spid="_x0000_s1026" type="#_x0000_t32" style="position:absolute;left:0;text-align:left;margin-left:286.45pt;margin-top:50.45pt;width:24.8pt;height:38.9pt;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" strokecolor="red" strokeweight="2.75pt">
                <v:stroke endarrow="open" joinstyle="miter"/>
              </v:shape>
            </w:pict>
          </mc:Fallback>
        </mc:AlternateContent>
      </w:r>
      <w:r>
        <w:rPr>
          <w:noProof/>
        </w:rPr>
        <mc:AlternateContent>
          <mc:Choice Requires="wps">
            <w:drawing>
              <wp:anchor distT="0" distB="0" distL="114300" distR="114300" simplePos="0" relativeHeight="251670528" behindDoc="0" locked="0" layoutInCell="1" allowOverlap="1" wp14:anchorId="00947A34" wp14:editId="5B20DB3B">
                <wp:simplePos x="0" y="0"/>
                <wp:positionH relativeFrom="column">
                  <wp:posOffset>3947160</wp:posOffset>
                </wp:positionH>
                <wp:positionV relativeFrom="paragraph">
                  <wp:posOffset>56515</wp:posOffset>
                </wp:positionV>
                <wp:extent cx="2122170" cy="585470"/>
                <wp:effectExtent l="13970" t="13970" r="22860" b="35560"/>
                <wp:wrapNone/>
                <wp:docPr id="16" name="文本框 16"/>
                <wp:cNvGraphicFramePr/>
                <a:graphic xmlns:a="http://schemas.openxmlformats.org/drawingml/2006/main">
                  <a:graphicData uri="http://schemas.microsoft.com/office/word/2010/wordprocessingShape">
                    <wps:wsp>
                      <wps:cNvSpPr txBox="1"/>
                      <wps:spPr>
                        <a:xfrm>
                          <a:off x="0" y="0"/>
                          <a:ext cx="2122170" cy="585470"/>
                        </a:xfrm>
                        <a:prstGeom prst="rect">
                          <a:avLst/>
                        </a:prstGeom>
                        <a:solidFill>
                          <a:schemeClr val="lt1"/>
                        </a:solidFill>
                        <a:ln w="28575" cmpd="sng">
                          <a:solidFill>
                            <a:srgbClr val="FF0000"/>
                          </a:solidFill>
                          <a:prstDash val="solid"/>
                        </a:ln>
                      </wps:spPr>
                      <wps:style>
                        <a:lnRef idx="0">
                          <a:schemeClr val="accent1"/>
                        </a:lnRef>
                        <a:fillRef idx="0">
                          <a:schemeClr val="accent1"/>
                        </a:fillRef>
                        <a:effectRef idx="0">
                          <a:schemeClr val="accent1"/>
                        </a:effectRef>
                        <a:fontRef idx="minor">
                          <a:schemeClr val="dk1"/>
                        </a:fontRef>
                      </wps:style>
                      <wps:txbx>
                        <w:txbxContent>
                          <w:p w14:paraId="273AE90C" w14:textId="77777777" w:rsidR="00E36DB3" w:rsidRDefault="00CE625B">
                            <w:pPr>
                              <w:rPr>
                                <w:rFonts w:ascii="Heiti SC Light" w:eastAsia="Heiti SC Light" w:hAnsi="Heiti SC Light" w:cs="Heiti SC Light"/>
                                <w:sz w:val="24"/>
                                <w:szCs w:val="32"/>
                              </w:rPr>
                            </w:pPr>
                            <w:r>
                              <w:rPr>
                                <w:rFonts w:ascii="Heiti SC Light" w:eastAsia="Heiti SC Light" w:hAnsi="Heiti SC Light" w:cs="Heiti SC Light" w:hint="eastAsia"/>
                                <w:sz w:val="24"/>
                                <w:szCs w:val="32"/>
                              </w:rPr>
                              <w:t>项目名称部分选择：生产生活服务</w:t>
                            </w:r>
                            <w:r>
                              <w:rPr>
                                <w:rFonts w:ascii="Heiti SC Light" w:eastAsia="Heiti SC Light" w:hAnsi="Heiti SC Light" w:cs="Heiti SC Light" w:hint="eastAsia"/>
                                <w:sz w:val="24"/>
                                <w:szCs w:val="32"/>
                              </w:rPr>
                              <w:t>-</w:t>
                            </w:r>
                            <w:r>
                              <w:rPr>
                                <w:rFonts w:ascii="Heiti SC Light" w:eastAsia="Heiti SC Light" w:hAnsi="Heiti SC Light" w:cs="Heiti SC Light" w:hint="eastAsia"/>
                                <w:sz w:val="24"/>
                                <w:szCs w:val="32"/>
                              </w:rPr>
                              <w:t>其他教育辅助服务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0947A34" id="文本框 16" o:spid="_x0000_s1030" type="#_x0000_t202" style="position:absolute;margin-left:310.8pt;margin-top:4.45pt;width:167.1pt;height:46.1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" fillcolor="white [3201]" strokecolor="red" strokeweight="2.25pt">
                <v:textbox>
                  <w:txbxContent>
                    <w:p w14:paraId="273AE90C" w14:textId="77777777" w:rsidR="00E36DB3" w:rsidRDefault="00CE625B">
                      <w:pPr>
                        <w:rPr>
                          <w:rFonts w:ascii="Heiti SC Light" w:eastAsia="Heiti SC Light" w:hAnsi="Heiti SC Light" w:cs="Heiti SC Light"/>
                          <w:sz w:val="24"/>
                          <w:szCs w:val="32"/>
                        </w:rPr>
                      </w:pPr>
                      <w:r>
                        <w:rPr>
                          <w:rFonts w:ascii="Heiti SC Light" w:eastAsia="Heiti SC Light" w:hAnsi="Heiti SC Light" w:cs="Heiti SC Light" w:hint="eastAsia"/>
                          <w:sz w:val="24"/>
                          <w:szCs w:val="32"/>
                        </w:rPr>
                        <w:t>项目名称部分选择：生产生活服务</w:t>
                      </w:r>
                      <w:r>
                        <w:rPr>
                          <w:rFonts w:ascii="Heiti SC Light" w:eastAsia="Heiti SC Light" w:hAnsi="Heiti SC Light" w:cs="Heiti SC Light" w:hint="eastAsia"/>
                          <w:sz w:val="24"/>
                          <w:szCs w:val="32"/>
                        </w:rPr>
                        <w:t>-</w:t>
                      </w:r>
                      <w:r>
                        <w:rPr>
                          <w:rFonts w:ascii="Heiti SC Light" w:eastAsia="Heiti SC Light" w:hAnsi="Heiti SC Light" w:cs="Heiti SC Light" w:hint="eastAsia"/>
                          <w:sz w:val="24"/>
                          <w:szCs w:val="32"/>
                        </w:rPr>
                        <w:t>其他教育辅助服务</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16874512" wp14:editId="5E71924A">
                <wp:simplePos x="0" y="0"/>
                <wp:positionH relativeFrom="column">
                  <wp:posOffset>3633470</wp:posOffset>
                </wp:positionH>
                <wp:positionV relativeFrom="paragraph">
                  <wp:posOffset>2350770</wp:posOffset>
                </wp:positionV>
                <wp:extent cx="361950" cy="55880"/>
                <wp:effectExtent l="0" t="56515" r="19050" b="65405"/>
                <wp:wrapNone/>
                <wp:docPr id="15" name="直接箭头连接符 15"/>
                <wp:cNvGraphicFramePr/>
                <a:graphic xmlns:a="http://schemas.openxmlformats.org/drawingml/2006/main">
                  <a:graphicData uri="http://schemas.microsoft.com/office/word/2010/wordprocessingShape">
                    <wps:wsp>
                      <wps:cNvCnPr/>
                      <wps:spPr>
                        <a:xfrm flipH="1" flipV="1">
                          <a:off x="4779010" y="3626485"/>
                          <a:ext cx="361950" cy="55880"/>
                        </a:xfrm>
                        <a:prstGeom prst="straightConnector1">
                          <a:avLst/>
                        </a:prstGeom>
                        <a:ln w="34925">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w14:anchorId="77181686" id="直接箭头连接符 15" o:spid="_x0000_s1026" type="#_x0000_t32" style="position:absolute;left:0;text-align:left;margin-left:286.1pt;margin-top:185.1pt;width:28.5pt;height:4.4pt;flip:x 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" strokecolor="red" strokeweight="2.75pt">
                <v:stroke endarrow="open" joinstyle="miter"/>
              </v:shape>
            </w:pict>
          </mc:Fallback>
        </mc:AlternateContent>
      </w:r>
      <w:r>
        <w:rPr>
          <w:noProof/>
        </w:rPr>
        <mc:AlternateContent>
          <mc:Choice Requires="wps">
            <w:drawing>
              <wp:anchor distT="0" distB="0" distL="114300" distR="114300" simplePos="0" relativeHeight="251667456" behindDoc="0" locked="0" layoutInCell="1" allowOverlap="1" wp14:anchorId="4605F70D" wp14:editId="6DE38337">
                <wp:simplePos x="0" y="0"/>
                <wp:positionH relativeFrom="column">
                  <wp:posOffset>41275</wp:posOffset>
                </wp:positionH>
                <wp:positionV relativeFrom="paragraph">
                  <wp:posOffset>2007870</wp:posOffset>
                </wp:positionV>
                <wp:extent cx="3592195" cy="685165"/>
                <wp:effectExtent l="17145" t="17145" r="22860" b="34290"/>
                <wp:wrapNone/>
                <wp:docPr id="13" name="矩形 13"/>
                <wp:cNvGraphicFramePr/>
                <a:graphic xmlns:a="http://schemas.openxmlformats.org/drawingml/2006/main">
                  <a:graphicData uri="http://schemas.microsoft.com/office/word/2010/wordprocessingShape">
                    <wps:wsp>
                      <wps:cNvSpPr/>
                      <wps:spPr>
                        <a:xfrm>
                          <a:off x="0" y="0"/>
                          <a:ext cx="3592195" cy="685165"/>
                        </a:xfrm>
                        <a:prstGeom prst="rect">
                          <a:avLst/>
                        </a:prstGeom>
                        <a:noFill/>
                        <a:ln w="34925" cap="flat" cmpd="sng">
                          <a:solidFill>
                            <a:srgbClr val="FF0000"/>
                          </a:solidFill>
                          <a:prstDash val="solid"/>
                          <a:miter lim="800000"/>
                        </a:ln>
                      </wps:spPr>
                      <wps:style>
                        <a:lnRef idx="2">
                          <a:schemeClr val="accent1">
                            <a:lumMod val="75000"/>
                          </a:schemeClr>
                        </a:lnRef>
                        <a:fillRef idx="1">
                          <a:schemeClr val="accent1"/>
                        </a:fillRef>
                        <a:effectRef idx="0">
                          <a:srgbClr val="FFFFFF"/>
                        </a:effectRef>
                        <a:fontRef idx="minor">
                          <a:schemeClr val="lt1"/>
                        </a:fontRef>
                      </wps:style>
                      <wps:txbx>
                        <w:txbxContent>
                          <w:p w14:paraId="3DB85C0E" w14:textId="77777777" w:rsidR="00E36DB3" w:rsidRDefault="00E36DB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605F70D" id="矩形 13" o:spid="_x0000_s1031" style="position:absolute;margin-left:3.25pt;margin-top:158.1pt;width:282.85pt;height:53.9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" filled="f" strokecolor="red" strokeweight="2.75pt">
                <v:textbox>
                  <w:txbxContent>
                    <w:p w14:paraId="3DB85C0E" w14:textId="77777777" w:rsidR="00E36DB3" w:rsidRDefault="00E36DB3">
                      <w:pPr>
                        <w:jc w:val="center"/>
                      </w:pP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4C2DB87C" wp14:editId="110B4F48">
                <wp:simplePos x="0" y="0"/>
                <wp:positionH relativeFrom="column">
                  <wp:posOffset>40005</wp:posOffset>
                </wp:positionH>
                <wp:positionV relativeFrom="paragraph">
                  <wp:posOffset>1137285</wp:posOffset>
                </wp:positionV>
                <wp:extent cx="3583940" cy="718820"/>
                <wp:effectExtent l="17145" t="17145" r="31115" b="26035"/>
                <wp:wrapNone/>
                <wp:docPr id="12" name="矩形 12"/>
                <wp:cNvGraphicFramePr/>
                <a:graphic xmlns:a="http://schemas.openxmlformats.org/drawingml/2006/main">
                  <a:graphicData uri="http://schemas.microsoft.com/office/word/2010/wordprocessingShape">
                    <wps:wsp>
                      <wps:cNvSpPr/>
                      <wps:spPr>
                        <a:xfrm>
                          <a:off x="0" y="0"/>
                          <a:ext cx="3583940" cy="718820"/>
                        </a:xfrm>
                        <a:prstGeom prst="rect">
                          <a:avLst/>
                        </a:prstGeom>
                        <a:noFill/>
                        <a:ln w="34925" cap="flat" cmpd="sng">
                          <a:solidFill>
                            <a:srgbClr val="FF0000"/>
                          </a:solidFill>
                          <a:prstDash val="solid"/>
                          <a:miter lim="800000"/>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FDA6EF9" id="矩形 12" o:spid="_x0000_s1026" style="position:absolute;left:0;text-align:left;margin-left:3.15pt;margin-top:89.55pt;width:282.2pt;height:56.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" filled="f" strokecolor="red" strokeweight="2.75pt"/>
            </w:pict>
          </mc:Fallback>
        </mc:AlternateContent>
      </w:r>
      <w:r>
        <w:rPr>
          <w:noProof/>
        </w:rPr>
        <w:drawing>
          <wp:inline distT="0" distB="0" distL="114300" distR="114300" wp14:anchorId="79ED35A6" wp14:editId="1C301FDC">
            <wp:extent cx="3662680" cy="5718175"/>
            <wp:effectExtent l="0" t="0" r="20320" b="2222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8"/>
                    <a:stretch>
                      <a:fillRect/>
                    </a:stretch>
                  </pic:blipFill>
                  <pic:spPr>
                    <a:xfrm>
                      <a:off x="0" y="0"/>
                      <a:ext cx="3662680" cy="5718175"/>
                    </a:xfrm>
                    <a:prstGeom prst="rect">
                      <a:avLst/>
                    </a:prstGeom>
                    <a:noFill/>
                    <a:ln>
                      <a:noFill/>
                    </a:ln>
                  </pic:spPr>
                </pic:pic>
              </a:graphicData>
            </a:graphic>
          </wp:inline>
        </w:drawing>
      </w:r>
    </w:p>
    <w:p w14:paraId="2E679820" w14:textId="77777777" w:rsidR="00E36DB3" w:rsidRDefault="00CE625B">
      <w:pPr>
        <w:jc w:val="left"/>
        <w:rPr>
          <w:rFonts w:ascii="仿宋_GB2312" w:eastAsia="仿宋_GB2312" w:hAnsi="仿宋_GB2312" w:cs="仿宋_GB2312"/>
          <w:sz w:val="32"/>
          <w:szCs w:val="32"/>
          <w:shd w:val="clear" w:color="auto" w:fill="FFFFFF"/>
        </w:rPr>
      </w:pPr>
      <w:r>
        <w:rPr>
          <w:noProof/>
        </w:rPr>
        <w:lastRenderedPageBreak/>
        <mc:AlternateContent>
          <mc:Choice Requires="wps">
            <w:drawing>
              <wp:anchor distT="0" distB="0" distL="114300" distR="114300" simplePos="0" relativeHeight="251676672" behindDoc="0" locked="0" layoutInCell="1" allowOverlap="1" wp14:anchorId="7D430CD1" wp14:editId="104F9C39">
                <wp:simplePos x="0" y="0"/>
                <wp:positionH relativeFrom="column">
                  <wp:posOffset>2112010</wp:posOffset>
                </wp:positionH>
                <wp:positionV relativeFrom="paragraph">
                  <wp:posOffset>1677035</wp:posOffset>
                </wp:positionV>
                <wp:extent cx="1237615" cy="320040"/>
                <wp:effectExtent l="0" t="41910" r="19685" b="19050"/>
                <wp:wrapNone/>
                <wp:docPr id="9" name="直接箭头连接符 9"/>
                <wp:cNvGraphicFramePr/>
                <a:graphic xmlns:a="http://schemas.openxmlformats.org/drawingml/2006/main">
                  <a:graphicData uri="http://schemas.microsoft.com/office/word/2010/wordprocessingShape">
                    <wps:wsp>
                      <wps:cNvCnPr/>
                      <wps:spPr>
                        <a:xfrm flipH="1" flipV="1">
                          <a:off x="0" y="0"/>
                          <a:ext cx="1237615" cy="320040"/>
                        </a:xfrm>
                        <a:prstGeom prst="straightConnector1">
                          <a:avLst/>
                        </a:prstGeom>
                        <a:ln w="34925">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w14:anchorId="69B7A58D" id="直接箭头连接符 9" o:spid="_x0000_s1026" type="#_x0000_t32" style="position:absolute;left:0;text-align:left;margin-left:166.3pt;margin-top:132.05pt;width:97.45pt;height:25.2pt;flip:x 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" strokecolor="red" strokeweight="2.75pt">
                <v:stroke endarrow="open" joinstyle="miter"/>
              </v:shape>
            </w:pict>
          </mc:Fallback>
        </mc:AlternateContent>
      </w:r>
      <w:r>
        <w:rPr>
          <w:noProof/>
        </w:rPr>
        <mc:AlternateContent>
          <mc:Choice Requires="wps">
            <w:drawing>
              <wp:anchor distT="0" distB="0" distL="114300" distR="114300" simplePos="0" relativeHeight="251675648" behindDoc="0" locked="0" layoutInCell="1" allowOverlap="1" wp14:anchorId="5928F891" wp14:editId="13D4C5EB">
                <wp:simplePos x="0" y="0"/>
                <wp:positionH relativeFrom="column">
                  <wp:posOffset>3368675</wp:posOffset>
                </wp:positionH>
                <wp:positionV relativeFrom="paragraph">
                  <wp:posOffset>2012315</wp:posOffset>
                </wp:positionV>
                <wp:extent cx="2255520" cy="777240"/>
                <wp:effectExtent l="13970" t="13970" r="16510" b="27940"/>
                <wp:wrapNone/>
                <wp:docPr id="21" name="文本框 21"/>
                <wp:cNvGraphicFramePr/>
                <a:graphic xmlns:a="http://schemas.openxmlformats.org/drawingml/2006/main">
                  <a:graphicData uri="http://schemas.microsoft.com/office/word/2010/wordprocessingShape">
                    <wps:wsp>
                      <wps:cNvSpPr txBox="1"/>
                      <wps:spPr>
                        <a:xfrm>
                          <a:off x="0" y="0"/>
                          <a:ext cx="2255520" cy="777240"/>
                        </a:xfrm>
                        <a:prstGeom prst="rect">
                          <a:avLst/>
                        </a:prstGeom>
                        <a:solidFill>
                          <a:schemeClr val="lt1"/>
                        </a:solidFill>
                        <a:ln w="28575" cmpd="sng">
                          <a:solidFill>
                            <a:srgbClr val="FF0000"/>
                          </a:solidFill>
                          <a:prstDash val="solid"/>
                        </a:ln>
                      </wps:spPr>
                      <wps:style>
                        <a:lnRef idx="0">
                          <a:schemeClr val="accent1"/>
                        </a:lnRef>
                        <a:fillRef idx="0">
                          <a:schemeClr val="accent1"/>
                        </a:fillRef>
                        <a:effectRef idx="0">
                          <a:schemeClr val="accent1"/>
                        </a:effectRef>
                        <a:fontRef idx="minor">
                          <a:schemeClr val="dk1"/>
                        </a:fontRef>
                      </wps:style>
                      <wps:txbx>
                        <w:txbxContent>
                          <w:p w14:paraId="5B61F0D9" w14:textId="77777777" w:rsidR="00E36DB3" w:rsidRDefault="00CE625B">
                            <w:pPr>
                              <w:rPr>
                                <w:rFonts w:ascii="Heiti SC Light" w:eastAsia="Heiti SC Light" w:hAnsi="Heiti SC Light" w:cs="Heiti SC Light"/>
                                <w:sz w:val="24"/>
                                <w:szCs w:val="32"/>
                              </w:rPr>
                            </w:pPr>
                            <w:r>
                              <w:rPr>
                                <w:rFonts w:ascii="Heiti SC Light" w:eastAsia="Heiti SC Light" w:hAnsi="Heiti SC Light" w:cs="Heiti SC Light" w:hint="eastAsia"/>
                                <w:sz w:val="24"/>
                                <w:szCs w:val="32"/>
                              </w:rPr>
                              <w:t>日期选择提供劳务当日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928F891" id="文本框 21" o:spid="_x0000_s1032" type="#_x0000_t202" style="position:absolute;margin-left:265.25pt;margin-top:158.45pt;width:177.6pt;height:61.2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" fillcolor="white [3201]" strokecolor="red" strokeweight="2.25pt">
                <v:textbox>
                  <w:txbxContent>
                    <w:p w14:paraId="5B61F0D9" w14:textId="77777777" w:rsidR="00E36DB3" w:rsidRDefault="00CE625B">
                      <w:pPr>
                        <w:rPr>
                          <w:rFonts w:ascii="Heiti SC Light" w:eastAsia="Heiti SC Light" w:hAnsi="Heiti SC Light" w:cs="Heiti SC Light"/>
                          <w:sz w:val="24"/>
                          <w:szCs w:val="32"/>
                        </w:rPr>
                      </w:pPr>
                      <w:r>
                        <w:rPr>
                          <w:rFonts w:ascii="Heiti SC Light" w:eastAsia="Heiti SC Light" w:hAnsi="Heiti SC Light" w:cs="Heiti SC Light" w:hint="eastAsia"/>
                          <w:sz w:val="24"/>
                          <w:szCs w:val="32"/>
                        </w:rPr>
                        <w:t>日期选择提供劳务当日</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64B989C8" wp14:editId="3CE7AD73">
                <wp:simplePos x="0" y="0"/>
                <wp:positionH relativeFrom="column">
                  <wp:posOffset>409575</wp:posOffset>
                </wp:positionH>
                <wp:positionV relativeFrom="paragraph">
                  <wp:posOffset>1087120</wp:posOffset>
                </wp:positionV>
                <wp:extent cx="3783330" cy="836930"/>
                <wp:effectExtent l="17145" t="17145" r="34925" b="34925"/>
                <wp:wrapNone/>
                <wp:docPr id="11" name="矩形 11"/>
                <wp:cNvGraphicFramePr/>
                <a:graphic xmlns:a="http://schemas.openxmlformats.org/drawingml/2006/main">
                  <a:graphicData uri="http://schemas.microsoft.com/office/word/2010/wordprocessingShape">
                    <wps:wsp>
                      <wps:cNvSpPr/>
                      <wps:spPr>
                        <a:xfrm>
                          <a:off x="0" y="0"/>
                          <a:ext cx="3783330" cy="836930"/>
                        </a:xfrm>
                        <a:prstGeom prst="rect">
                          <a:avLst/>
                        </a:prstGeom>
                        <a:noFill/>
                        <a:ln w="34925" cap="flat" cmpd="sng">
                          <a:solidFill>
                            <a:srgbClr val="FF0000"/>
                          </a:solidFill>
                          <a:prstDash val="solid"/>
                          <a:miter lim="800000"/>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6E96105" id="矩形 11" o:spid="_x0000_s1026" style="position:absolute;left:0;text-align:left;margin-left:32.25pt;margin-top:85.6pt;width:297.9pt;height:65.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" filled="f" strokecolor="red" strokeweight="2.75pt"/>
            </w:pict>
          </mc:Fallback>
        </mc:AlternateContent>
      </w:r>
      <w:r>
        <w:rPr>
          <w:noProof/>
        </w:rPr>
        <w:drawing>
          <wp:inline distT="0" distB="0" distL="114300" distR="114300" wp14:anchorId="1EF5EEEB" wp14:editId="5BDB748D">
            <wp:extent cx="5271770" cy="5144135"/>
            <wp:effectExtent l="0" t="0" r="5080" b="18415"/>
            <wp:docPr id="2" name="图片 2" descr="249ce3249a4c8ca825b83af9d299c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49ce3249a4c8ca825b83af9d299c386"/>
                    <pic:cNvPicPr>
                      <a:picLocks noChangeAspect="1"/>
                    </pic:cNvPicPr>
                  </pic:nvPicPr>
                  <pic:blipFill>
                    <a:blip r:embed="rId9"/>
                    <a:stretch>
                      <a:fillRect/>
                    </a:stretch>
                  </pic:blipFill>
                  <pic:spPr>
                    <a:xfrm>
                      <a:off x="0" y="0"/>
                      <a:ext cx="5271770" cy="5144135"/>
                    </a:xfrm>
                    <a:prstGeom prst="rect">
                      <a:avLst/>
                    </a:prstGeom>
                  </pic:spPr>
                </pic:pic>
              </a:graphicData>
            </a:graphic>
          </wp:inline>
        </w:drawing>
      </w:r>
    </w:p>
    <w:sectPr w:rsidR="00E36DB3">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5BA2B" w14:textId="77777777" w:rsidR="00CE625B" w:rsidRDefault="00CE625B">
      <w:r>
        <w:separator/>
      </w:r>
    </w:p>
  </w:endnote>
  <w:endnote w:type="continuationSeparator" w:id="0">
    <w:p w14:paraId="7DB761D9" w14:textId="77777777" w:rsidR="00CE625B" w:rsidRDefault="00CE6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微软雅黑"/>
    <w:charset w:val="86"/>
    <w:family w:val="auto"/>
    <w:pitch w:val="default"/>
    <w:sig w:usb0="00000001" w:usb1="080E0000" w:usb2="00000000" w:usb3="00000000" w:csb0="00040000" w:csb1="00000000"/>
  </w:font>
  <w:font w:name="方正小标宋简体">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auto"/>
    <w:pitch w:val="default"/>
    <w:sig w:usb0="00000001" w:usb1="080E0000" w:usb2="00000000" w:usb3="00000000" w:csb0="00040000" w:csb1="00000000"/>
  </w:font>
  <w:font w:name="Heiti SC Light">
    <w:altName w:val="宋体"/>
    <w:charset w:val="86"/>
    <w:family w:val="auto"/>
    <w:pitch w:val="default"/>
    <w:sig w:usb0="00000000" w:usb1="00000000" w:usb2="00000000" w:usb3="00000000" w:csb0="203E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F87AB" w14:textId="77777777" w:rsidR="00E36DB3" w:rsidRDefault="00CE625B">
    <w:pPr>
      <w:pStyle w:val="a4"/>
    </w:pPr>
    <w:r>
      <w:rPr>
        <w:noProof/>
      </w:rPr>
      <mc:AlternateContent>
        <mc:Choice Requires="wps">
          <w:drawing>
            <wp:anchor distT="0" distB="0" distL="114300" distR="114300" simplePos="0" relativeHeight="251660288" behindDoc="0" locked="0" layoutInCell="1" allowOverlap="1" wp14:anchorId="5543D967" wp14:editId="26F81A36">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A080B" w14:textId="77777777" w:rsidR="00E36DB3" w:rsidRDefault="00CE625B">
                          <w:pPr>
                            <w:pStyle w:val="a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543D967" id="_x0000_t202" coordsize="21600,21600" o:spt="202" path="m,l,21600r21600,l21600,xe">
              <v:stroke joinstyle="miter"/>
              <v:path gradientshapeok="t" o:connecttype="rect"/>
            </v:shapetype>
            <v:shape id="文本框 1" o:spid="_x0000_s1033"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1E3A080B" w14:textId="77777777" w:rsidR="00E36DB3" w:rsidRDefault="00CE625B">
                    <w:pPr>
                      <w:pStyle w:val="a4"/>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D04FF" w14:textId="77777777" w:rsidR="00CE625B" w:rsidRDefault="00CE625B">
      <w:r>
        <w:separator/>
      </w:r>
    </w:p>
  </w:footnote>
  <w:footnote w:type="continuationSeparator" w:id="0">
    <w:p w14:paraId="59885035" w14:textId="77777777" w:rsidR="00CE625B" w:rsidRDefault="00CE62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5616AB3"/>
    <w:rsid w:val="00156FAB"/>
    <w:rsid w:val="008E4792"/>
    <w:rsid w:val="00CE625B"/>
    <w:rsid w:val="00E36DB3"/>
    <w:rsid w:val="03740A25"/>
    <w:rsid w:val="0A132519"/>
    <w:rsid w:val="0C4B4C3A"/>
    <w:rsid w:val="122306E7"/>
    <w:rsid w:val="15616AB3"/>
    <w:rsid w:val="25AA4CB1"/>
    <w:rsid w:val="33DD67A7"/>
    <w:rsid w:val="352F6EED"/>
    <w:rsid w:val="374A15B6"/>
    <w:rsid w:val="3CA533F1"/>
    <w:rsid w:val="3D3325FE"/>
    <w:rsid w:val="41FD3EF0"/>
    <w:rsid w:val="4E3441C2"/>
    <w:rsid w:val="4EE14819"/>
    <w:rsid w:val="50CD6602"/>
    <w:rsid w:val="66293129"/>
    <w:rsid w:val="675303C3"/>
    <w:rsid w:val="6B302B67"/>
    <w:rsid w:val="6BBC5FCE"/>
    <w:rsid w:val="71487575"/>
    <w:rsid w:val="71B23AB9"/>
    <w:rsid w:val="77A24615"/>
    <w:rsid w:val="78C06DF2"/>
    <w:rsid w:val="7DED80BE"/>
    <w:rsid w:val="7F7293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14D1E6E"/>
  <w15:docId w15:val="{DE402B6D-5C8B-4A89-983C-88C9B55B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spacing w:beforeAutospacing="1" w:afterAutospacing="1"/>
      <w:jc w:val="left"/>
    </w:pPr>
    <w:rPr>
      <w:rFonts w:cs="Times New Roman"/>
      <w:kern w:val="0"/>
      <w:sz w:val="24"/>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281</Words>
  <Characters>1608</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高芳</dc:creator>
  <cp:lastModifiedBy>BTBU</cp:lastModifiedBy>
  <cp:revision>3</cp:revision>
  <dcterms:created xsi:type="dcterms:W3CDTF">2026-10-29T08:48:00Z</dcterms:created>
  <dcterms:modified xsi:type="dcterms:W3CDTF">2026-10-29T08:48:00Z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9C9E47C390604E39B8835B810F56154F_13</vt:lpwstr>
  </property>
  <property fmtid="{D5CDD505-2E9C-101B-9397-08002B2CF9AE}" pid="4" name="KSOTemplateDocerSaveRecord">
    <vt:lpwstr>eyJoZGlkIjoiMGQ1Y2JkNTgwMDU2MTMyYjE3ZjYwOWVjM2Q4MDg4NTkiLCJ1c2VySWQiOiIxNzEzODI3MDUyIn0=</vt:lpwstr>
  </property>
</Properties>
</file>